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0717" w14:textId="576E14D7" w:rsidR="0008532A" w:rsidRPr="00A27680" w:rsidRDefault="0008532A" w:rsidP="0008532A">
      <w:pPr>
        <w:pStyle w:val="Heading1"/>
        <w:rPr>
          <w:lang w:val="en-CA"/>
        </w:rPr>
      </w:pPr>
      <w:r w:rsidRPr="00A27680">
        <w:rPr>
          <w:lang w:val="en-CA"/>
        </w:rPr>
        <w:t>Week #</w:t>
      </w:r>
      <w:r w:rsidRPr="00A27680">
        <w:rPr>
          <w:lang w:val="en-CA"/>
        </w:rPr>
        <w:fldChar w:fldCharType="begin"/>
      </w:r>
      <w:r w:rsidRPr="00A27680">
        <w:rPr>
          <w:lang w:val="en-CA"/>
        </w:rPr>
        <w:instrText xml:space="preserve"> MERGEFIELD Week </w:instrText>
      </w:r>
      <w:r w:rsidRPr="00A27680">
        <w:rPr>
          <w:lang w:val="en-CA"/>
        </w:rPr>
        <w:fldChar w:fldCharType="separate"/>
      </w:r>
      <w:r w:rsidR="004F72FD">
        <w:rPr>
          <w:noProof/>
          <w:lang w:val="en-CA"/>
        </w:rPr>
        <w:t>«Week»</w:t>
      </w:r>
      <w:r w:rsidRPr="00A27680">
        <w:rPr>
          <w:lang w:val="en-CA"/>
        </w:rPr>
        <w:fldChar w:fldCharType="end"/>
      </w:r>
      <w:r w:rsidRPr="00A27680">
        <w:rPr>
          <w:lang w:val="en-CA"/>
        </w:rPr>
        <w:t xml:space="preserve"> Lesson Plan</w:t>
      </w:r>
    </w:p>
    <w:p w14:paraId="04B00674" w14:textId="48EFADB0" w:rsidR="001528CC" w:rsidRPr="00A27680" w:rsidRDefault="001528CC" w:rsidP="001528CC">
      <w:pPr>
        <w:pStyle w:val="Heading2"/>
        <w:rPr>
          <w:lang w:val="en-CA"/>
        </w:rPr>
      </w:pPr>
      <w:r w:rsidRPr="00A27680">
        <w:rPr>
          <w:lang w:val="en-CA"/>
        </w:rPr>
        <w:t>Course organisation</w:t>
      </w:r>
    </w:p>
    <w:p w14:paraId="444E243E" w14:textId="6103E6B4" w:rsidR="007046F3" w:rsidRPr="00A27680" w:rsidRDefault="00552B16" w:rsidP="001D315D">
      <w:pPr>
        <w:rPr>
          <w:b/>
          <w:bCs/>
          <w:i/>
          <w:iCs/>
          <w:lang w:val="en-CA"/>
        </w:rPr>
      </w:pPr>
      <w:r w:rsidRPr="00A27680">
        <w:rPr>
          <w:lang w:val="en-CA"/>
        </w:rPr>
        <w:t xml:space="preserve">We will work on the </w:t>
      </w:r>
      <w:r w:rsidR="00A27680">
        <w:rPr>
          <w:lang w:val="en-CA"/>
        </w:rPr>
        <w:t>lecture</w:t>
      </w:r>
      <w:r w:rsidRPr="00A27680">
        <w:rPr>
          <w:lang w:val="en-CA"/>
        </w:rPr>
        <w:t xml:space="preserve"> of the week</w:t>
      </w:r>
      <w:r w:rsidR="009454D0" w:rsidRPr="00A27680">
        <w:rPr>
          <w:lang w:val="en-CA"/>
        </w:rPr>
        <w:t xml:space="preserve"> #</w:t>
      </w:r>
      <w:r w:rsidR="009454D0" w:rsidRPr="00A27680">
        <w:rPr>
          <w:lang w:val="en-CA"/>
        </w:rPr>
        <w:fldChar w:fldCharType="begin"/>
      </w:r>
      <w:r w:rsidR="009454D0" w:rsidRPr="00A27680">
        <w:rPr>
          <w:lang w:val="en-CA"/>
        </w:rPr>
        <w:instrText xml:space="preserve"> MERGEFIELD Week </w:instrText>
      </w:r>
      <w:r w:rsidR="009454D0" w:rsidRPr="00A27680">
        <w:rPr>
          <w:lang w:val="en-CA"/>
        </w:rPr>
        <w:fldChar w:fldCharType="separate"/>
      </w:r>
      <w:r w:rsidR="004F72FD">
        <w:rPr>
          <w:noProof/>
          <w:lang w:val="en-CA"/>
        </w:rPr>
        <w:t>«Week»</w:t>
      </w:r>
      <w:r w:rsidR="009454D0" w:rsidRPr="00A27680">
        <w:rPr>
          <w:lang w:val="en-CA"/>
        </w:rPr>
        <w:fldChar w:fldCharType="end"/>
      </w:r>
      <w:r w:rsidRPr="00A27680">
        <w:rPr>
          <w:lang w:val="en-CA"/>
        </w:rPr>
        <w:t xml:space="preserve"> of the course ETEC650 (cf. </w:t>
      </w:r>
      <w:r w:rsidR="002319D2" w:rsidRPr="00A27680">
        <w:rPr>
          <w:lang w:val="en-CA"/>
        </w:rPr>
        <w:t>13-week</w:t>
      </w:r>
      <w:r w:rsidRPr="00A27680">
        <w:rPr>
          <w:lang w:val="en-CA"/>
        </w:rPr>
        <w:t xml:space="preserve"> course outline in th</w:t>
      </w:r>
      <w:r w:rsidR="00F610D6" w:rsidRPr="00A27680">
        <w:rPr>
          <w:lang w:val="en-CA"/>
        </w:rPr>
        <w:t>is Claude</w:t>
      </w:r>
      <w:r w:rsidRPr="00A27680">
        <w:rPr>
          <w:lang w:val="en-CA"/>
        </w:rPr>
        <w:t xml:space="preserve"> </w:t>
      </w:r>
      <w:r w:rsidR="00F610D6" w:rsidRPr="00A27680">
        <w:rPr>
          <w:lang w:val="en-CA"/>
        </w:rPr>
        <w:t xml:space="preserve">project DOCX file </w:t>
      </w:r>
      <w:r w:rsidRPr="00A27680">
        <w:rPr>
          <w:lang w:val="en-CA"/>
        </w:rPr>
        <w:t xml:space="preserve">titled </w:t>
      </w:r>
      <w:r w:rsidRPr="00A27680">
        <w:rPr>
          <w:i/>
          <w:iCs/>
          <w:lang w:val="en-CA"/>
        </w:rPr>
        <w:t>Syllabus</w:t>
      </w:r>
      <w:r w:rsidR="00F610D6" w:rsidRPr="00A27680">
        <w:rPr>
          <w:i/>
          <w:iCs/>
          <w:lang w:val="en-CA"/>
        </w:rPr>
        <w:t xml:space="preserve"> (</w:t>
      </w:r>
      <w:r w:rsidRPr="00A27680">
        <w:rPr>
          <w:i/>
          <w:iCs/>
          <w:lang w:val="en-CA"/>
        </w:rPr>
        <w:t>ETEC650</w:t>
      </w:r>
      <w:r w:rsidR="00F610D6" w:rsidRPr="00A27680">
        <w:rPr>
          <w:i/>
          <w:iCs/>
          <w:lang w:val="en-CA"/>
        </w:rPr>
        <w:t>)</w:t>
      </w:r>
      <w:r w:rsidRPr="00A27680">
        <w:rPr>
          <w:lang w:val="en-CA"/>
        </w:rPr>
        <w:t>)</w:t>
      </w:r>
      <w:r w:rsidR="009454D0" w:rsidRPr="00A27680">
        <w:rPr>
          <w:lang w:val="en-CA"/>
        </w:rPr>
        <w:t xml:space="preserve">. </w:t>
      </w:r>
      <w:r w:rsidR="00CD4555" w:rsidRPr="00A27680">
        <w:rPr>
          <w:lang w:val="en-CA"/>
        </w:rPr>
        <w:t xml:space="preserve">As a part of the </w:t>
      </w:r>
      <w:r w:rsidR="00CD4555" w:rsidRPr="00A27680">
        <w:rPr>
          <w:i/>
          <w:iCs/>
          <w:lang w:val="en-CA"/>
        </w:rPr>
        <w:fldChar w:fldCharType="begin"/>
      </w:r>
      <w:r w:rsidR="00CD4555" w:rsidRPr="00A27680">
        <w:rPr>
          <w:i/>
          <w:iCs/>
          <w:lang w:val="en-CA"/>
        </w:rPr>
        <w:instrText xml:space="preserve"> MERGEFIELD Topic </w:instrText>
      </w:r>
      <w:r w:rsidR="00CD4555" w:rsidRPr="00A27680">
        <w:rPr>
          <w:i/>
          <w:iCs/>
          <w:lang w:val="en-CA"/>
        </w:rPr>
        <w:fldChar w:fldCharType="separate"/>
      </w:r>
      <w:r w:rsidR="004F72FD">
        <w:rPr>
          <w:i/>
          <w:iCs/>
          <w:noProof/>
          <w:lang w:val="en-CA"/>
        </w:rPr>
        <w:t>«Topic»</w:t>
      </w:r>
      <w:r w:rsidR="00CD4555" w:rsidRPr="00A27680">
        <w:rPr>
          <w:i/>
          <w:iCs/>
          <w:lang w:val="en-CA"/>
        </w:rPr>
        <w:fldChar w:fldCharType="end"/>
      </w:r>
      <w:r w:rsidR="00CD4555" w:rsidRPr="00A27680">
        <w:rPr>
          <w:lang w:val="en-CA"/>
        </w:rPr>
        <w:t>, t</w:t>
      </w:r>
      <w:r w:rsidR="009454D0" w:rsidRPr="00A27680">
        <w:rPr>
          <w:lang w:val="en-CA"/>
        </w:rPr>
        <w:t>he lesson is about</w:t>
      </w:r>
      <w:r w:rsidR="009454D0" w:rsidRPr="00A27680">
        <w:rPr>
          <w:b/>
          <w:bCs/>
          <w:i/>
          <w:iCs/>
          <w:lang w:val="en-CA"/>
        </w:rPr>
        <w:t xml:space="preserve"> </w:t>
      </w:r>
      <w:r w:rsidR="00CD4555" w:rsidRPr="00A27680">
        <w:rPr>
          <w:b/>
          <w:bCs/>
          <w:i/>
          <w:iCs/>
          <w:lang w:val="en-CA"/>
        </w:rPr>
        <w:fldChar w:fldCharType="begin"/>
      </w:r>
      <w:r w:rsidR="00CD4555" w:rsidRPr="00A27680">
        <w:rPr>
          <w:b/>
          <w:bCs/>
          <w:i/>
          <w:iCs/>
          <w:lang w:val="en-CA"/>
        </w:rPr>
        <w:instrText xml:space="preserve"> MERGEFIELD Key_Concept </w:instrText>
      </w:r>
      <w:r w:rsidR="00CD4555" w:rsidRPr="00A27680">
        <w:rPr>
          <w:b/>
          <w:bCs/>
          <w:i/>
          <w:iCs/>
          <w:lang w:val="en-CA"/>
        </w:rPr>
        <w:fldChar w:fldCharType="separate"/>
      </w:r>
      <w:r w:rsidR="004F72FD">
        <w:rPr>
          <w:b/>
          <w:bCs/>
          <w:i/>
          <w:iCs/>
          <w:noProof/>
          <w:lang w:val="en-CA"/>
        </w:rPr>
        <w:t>«Key_Concept»</w:t>
      </w:r>
      <w:r w:rsidR="00CD4555" w:rsidRPr="00A27680">
        <w:rPr>
          <w:b/>
          <w:bCs/>
          <w:i/>
          <w:iCs/>
          <w:lang w:val="en-CA"/>
        </w:rPr>
        <w:fldChar w:fldCharType="end"/>
      </w:r>
    </w:p>
    <w:p w14:paraId="4E695574" w14:textId="73454E8B" w:rsidR="00552B16" w:rsidRPr="00A27680" w:rsidRDefault="00552B16" w:rsidP="001D315D">
      <w:pPr>
        <w:rPr>
          <w:lang w:val="en-CA"/>
        </w:rPr>
      </w:pPr>
      <w:r w:rsidRPr="00A27680">
        <w:rPr>
          <w:lang w:val="en-CA"/>
        </w:rPr>
        <w:t xml:space="preserve">Here are some important features of this </w:t>
      </w:r>
      <w:r w:rsidR="00A27680">
        <w:rPr>
          <w:lang w:val="en-CA"/>
        </w:rPr>
        <w:t>lecture</w:t>
      </w:r>
      <w:r w:rsidRPr="00A27680">
        <w:rPr>
          <w:lang w:val="en-CA"/>
        </w:rPr>
        <w:t>:</w:t>
      </w:r>
    </w:p>
    <w:p w14:paraId="33535AEA" w14:textId="35DDBA34" w:rsidR="00F610D6" w:rsidRPr="00A27680" w:rsidRDefault="00F610D6" w:rsidP="001D315D">
      <w:pPr>
        <w:rPr>
          <w:lang w:val="en-CA"/>
        </w:rPr>
      </w:pPr>
      <w:r w:rsidRPr="00A27680">
        <w:rPr>
          <w:lang w:val="en-CA"/>
        </w:rPr>
        <w:t xml:space="preserve">- It echoes these </w:t>
      </w:r>
      <w:r w:rsidR="000A5188" w:rsidRPr="00A27680">
        <w:rPr>
          <w:lang w:val="en-CA"/>
        </w:rPr>
        <w:t>Specific Instructional Objective(s</w:t>
      </w:r>
      <w:r w:rsidRPr="00A27680">
        <w:rPr>
          <w:lang w:val="en-CA"/>
        </w:rPr>
        <w:t xml:space="preserve">): </w:t>
      </w:r>
      <w:r w:rsidR="005A1459" w:rsidRPr="00A27680">
        <w:rPr>
          <w:lang w:val="en-CA"/>
        </w:rPr>
        <w:fldChar w:fldCharType="begin"/>
      </w:r>
      <w:r w:rsidR="005A1459" w:rsidRPr="00A27680">
        <w:rPr>
          <w:lang w:val="en-CA"/>
        </w:rPr>
        <w:instrText xml:space="preserve"> MERGEFIELD Specific_Instructional_Objectives </w:instrText>
      </w:r>
      <w:r w:rsidR="005A1459" w:rsidRPr="00A27680">
        <w:rPr>
          <w:lang w:val="en-CA"/>
        </w:rPr>
        <w:fldChar w:fldCharType="separate"/>
      </w:r>
      <w:r w:rsidR="004F72FD">
        <w:rPr>
          <w:noProof/>
          <w:lang w:val="en-CA"/>
        </w:rPr>
        <w:t>«Specific_Instructional_Objectives»</w:t>
      </w:r>
      <w:r w:rsidR="005A1459" w:rsidRPr="00A27680">
        <w:rPr>
          <w:lang w:val="en-CA"/>
        </w:rPr>
        <w:fldChar w:fldCharType="end"/>
      </w:r>
      <w:r w:rsidRPr="00A27680">
        <w:rPr>
          <w:lang w:val="en-CA"/>
        </w:rPr>
        <w:t>.</w:t>
      </w:r>
    </w:p>
    <w:p w14:paraId="1DEB0BF2" w14:textId="1F4AC217" w:rsidR="002319D2" w:rsidRPr="00A27680" w:rsidRDefault="002319D2" w:rsidP="00717089">
      <w:pPr>
        <w:rPr>
          <w:lang w:val="en-CA"/>
        </w:rPr>
      </w:pPr>
      <w:r w:rsidRPr="00A27680">
        <w:rPr>
          <w:lang w:val="en-CA"/>
        </w:rPr>
        <w:fldChar w:fldCharType="begin"/>
      </w:r>
      <w:r w:rsidRPr="00A27680">
        <w:rPr>
          <w:lang w:val="en-CA"/>
        </w:rPr>
        <w:instrText xml:space="preserve"> IF </w:instrText>
      </w:r>
      <w:r w:rsidRPr="00A27680">
        <w:rPr>
          <w:lang w:val="en-CA"/>
        </w:rPr>
        <w:fldChar w:fldCharType="begin"/>
      </w:r>
      <w:r w:rsidRPr="00A27680">
        <w:rPr>
          <w:lang w:val="en-CA"/>
        </w:rPr>
        <w:instrText xml:space="preserve"> MERGEFIELD Delivery_Mode </w:instrText>
      </w:r>
      <w:r w:rsidRPr="00A27680">
        <w:rPr>
          <w:lang w:val="en-CA"/>
        </w:rPr>
        <w:fldChar w:fldCharType="separate"/>
      </w:r>
      <w:r w:rsidR="004F72FD" w:rsidRPr="004E68BB">
        <w:rPr>
          <w:noProof/>
          <w:lang w:val="en-CA"/>
        </w:rPr>
        <w:instrText>In-Person</w:instrText>
      </w:r>
      <w:r w:rsidRPr="00A27680">
        <w:rPr>
          <w:lang w:val="en-CA"/>
        </w:rPr>
        <w:fldChar w:fldCharType="end"/>
      </w:r>
      <w:r w:rsidRPr="00A27680">
        <w:rPr>
          <w:lang w:val="en-CA"/>
        </w:rPr>
        <w:instrText xml:space="preserve"> = "In-Person" "- It is organized synchronously and is held in person, lasting approximately 2.5 hours, including a 10-minute break in the middle." "- It is an online and asynchronous lesson.</w:instrText>
      </w:r>
    </w:p>
    <w:p w14:paraId="311F9DF6" w14:textId="1FE90BB9" w:rsidR="00552B16" w:rsidRPr="00A27680" w:rsidRDefault="002319D2" w:rsidP="001D315D">
      <w:pPr>
        <w:rPr>
          <w:lang w:val="en-CA"/>
        </w:rPr>
      </w:pPr>
      <w:r w:rsidRPr="00A27680">
        <w:rPr>
          <w:lang w:val="en-CA"/>
        </w:rPr>
        <w:instrText xml:space="preserve">- It includes 6 videos including an introduction and a conclusion." </w:instrText>
      </w:r>
      <w:r w:rsidRPr="00A27680">
        <w:rPr>
          <w:lang w:val="en-CA"/>
        </w:rPr>
        <w:fldChar w:fldCharType="separate"/>
      </w:r>
      <w:r w:rsidR="004F72FD" w:rsidRPr="00A27680">
        <w:rPr>
          <w:noProof/>
          <w:lang w:val="en-CA"/>
        </w:rPr>
        <w:t>- It is organized synchronously and is held in person, lasting approximately 2.5 hours, including a 10-minute break in the middle.</w:t>
      </w:r>
      <w:r w:rsidRPr="00A27680">
        <w:rPr>
          <w:lang w:val="en-CA"/>
        </w:rPr>
        <w:fldChar w:fldCharType="end"/>
      </w:r>
    </w:p>
    <w:p w14:paraId="6D9E8530" w14:textId="2D243039" w:rsidR="00F610D6" w:rsidRPr="00A27680" w:rsidRDefault="00552B16" w:rsidP="001D315D">
      <w:pPr>
        <w:rPr>
          <w:lang w:val="en-CA"/>
        </w:rPr>
      </w:pPr>
      <w:r w:rsidRPr="00A27680">
        <w:rPr>
          <w:lang w:val="en-CA"/>
        </w:rPr>
        <w:t xml:space="preserve">- </w:t>
      </w:r>
      <w:r w:rsidR="001D315D" w:rsidRPr="00A27680">
        <w:rPr>
          <w:lang w:val="en-CA"/>
        </w:rPr>
        <w:t>The content</w:t>
      </w:r>
      <w:r w:rsidRPr="00A27680">
        <w:rPr>
          <w:lang w:val="en-CA"/>
        </w:rPr>
        <w:t xml:space="preserve"> is based</w:t>
      </w:r>
      <w:r w:rsidR="00F610D6" w:rsidRPr="00A27680">
        <w:rPr>
          <w:lang w:val="en-CA"/>
        </w:rPr>
        <w:t xml:space="preserve"> on:</w:t>
      </w:r>
    </w:p>
    <w:p w14:paraId="75D6C90C" w14:textId="142C5340" w:rsidR="00552B16" w:rsidRPr="00A27680" w:rsidRDefault="00F610D6" w:rsidP="001D315D">
      <w:pPr>
        <w:rPr>
          <w:lang w:val="en-CA"/>
        </w:rPr>
      </w:pPr>
      <w:r w:rsidRPr="00A27680">
        <w:rPr>
          <w:lang w:val="en-CA"/>
        </w:rPr>
        <w:t xml:space="preserve">   - A few specific </w:t>
      </w:r>
      <w:r w:rsidR="00552B16" w:rsidRPr="00A27680">
        <w:rPr>
          <w:lang w:val="en-CA"/>
        </w:rPr>
        <w:t>readings</w:t>
      </w:r>
      <w:r w:rsidR="0008532A" w:rsidRPr="00A27680">
        <w:rPr>
          <w:lang w:val="en-CA"/>
        </w:rPr>
        <w:t xml:space="preserve"> </w:t>
      </w:r>
      <w:r w:rsidRPr="00A27680">
        <w:rPr>
          <w:lang w:val="en-CA"/>
        </w:rPr>
        <w:t xml:space="preserve">for the week </w:t>
      </w:r>
      <w:r w:rsidR="0008532A" w:rsidRPr="00A27680">
        <w:rPr>
          <w:lang w:val="en-CA"/>
        </w:rPr>
        <w:t>(</w:t>
      </w:r>
      <w:r w:rsidR="0008532A" w:rsidRPr="00A27680">
        <w:rPr>
          <w:i/>
          <w:iCs/>
          <w:lang w:val="en-CA"/>
        </w:rPr>
        <w:t>cf.</w:t>
      </w:r>
      <w:r w:rsidR="0008532A" w:rsidRPr="00A27680">
        <w:rPr>
          <w:lang w:val="en-CA"/>
        </w:rPr>
        <w:t xml:space="preserve"> PDF</w:t>
      </w:r>
      <w:r w:rsidRPr="00A27680">
        <w:rPr>
          <w:lang w:val="en-CA"/>
        </w:rPr>
        <w:t xml:space="preserve"> files</w:t>
      </w:r>
      <w:r w:rsidR="0008532A" w:rsidRPr="00A27680">
        <w:rPr>
          <w:lang w:val="en-CA"/>
        </w:rPr>
        <w:t xml:space="preserve"> attached</w:t>
      </w:r>
      <w:r w:rsidR="00A35512" w:rsidRPr="00A27680">
        <w:rPr>
          <w:lang w:val="en-CA"/>
        </w:rPr>
        <w:t xml:space="preserve"> in this </w:t>
      </w:r>
      <w:r w:rsidRPr="00A27680">
        <w:rPr>
          <w:lang w:val="en-CA"/>
        </w:rPr>
        <w:t>chat</w:t>
      </w:r>
      <w:r w:rsidR="0008532A" w:rsidRPr="00A27680">
        <w:rPr>
          <w:lang w:val="en-CA"/>
        </w:rPr>
        <w:t>)</w:t>
      </w:r>
      <w:r w:rsidR="00552B16" w:rsidRPr="00A27680">
        <w:rPr>
          <w:lang w:val="en-CA"/>
        </w:rPr>
        <w:t>:</w:t>
      </w:r>
      <w:r w:rsidR="001D315D" w:rsidRPr="00A27680">
        <w:rPr>
          <w:lang w:val="en-CA"/>
        </w:rPr>
        <w:t xml:space="preserve"> </w:t>
      </w:r>
      <w:r w:rsidR="001D315D" w:rsidRPr="00A27680">
        <w:rPr>
          <w:i/>
          <w:iCs/>
          <w:lang w:val="en-CA"/>
        </w:rPr>
        <w:fldChar w:fldCharType="begin"/>
      </w:r>
      <w:r w:rsidR="001D315D" w:rsidRPr="00A27680">
        <w:rPr>
          <w:i/>
          <w:iCs/>
          <w:lang w:val="en-CA"/>
        </w:rPr>
        <w:instrText xml:space="preserve"> MERGEFIELD References </w:instrText>
      </w:r>
      <w:r w:rsidR="001D315D" w:rsidRPr="00A27680">
        <w:rPr>
          <w:i/>
          <w:iCs/>
          <w:lang w:val="en-CA"/>
        </w:rPr>
        <w:fldChar w:fldCharType="separate"/>
      </w:r>
      <w:r w:rsidR="004F72FD">
        <w:rPr>
          <w:i/>
          <w:iCs/>
          <w:noProof/>
          <w:lang w:val="en-CA"/>
        </w:rPr>
        <w:t>«References»</w:t>
      </w:r>
      <w:r w:rsidR="001D315D" w:rsidRPr="00A27680">
        <w:rPr>
          <w:i/>
          <w:iCs/>
          <w:lang w:val="en-CA"/>
        </w:rPr>
        <w:fldChar w:fldCharType="end"/>
      </w:r>
      <w:r w:rsidR="00A35512" w:rsidRPr="00A27680">
        <w:rPr>
          <w:lang w:val="en-CA"/>
        </w:rPr>
        <w:t>.</w:t>
      </w:r>
    </w:p>
    <w:p w14:paraId="608F5A61" w14:textId="2F9D2FB7" w:rsidR="00A35512" w:rsidRPr="00A27680" w:rsidRDefault="00F610D6" w:rsidP="001D315D">
      <w:pPr>
        <w:rPr>
          <w:lang w:val="en-CA"/>
        </w:rPr>
      </w:pPr>
      <w:r w:rsidRPr="00A27680">
        <w:rPr>
          <w:lang w:val="en-CA"/>
        </w:rPr>
        <w:t xml:space="preserve">   - The content</w:t>
      </w:r>
      <w:r w:rsidR="00A35512" w:rsidRPr="00A27680">
        <w:rPr>
          <w:lang w:val="en-CA"/>
        </w:rPr>
        <w:t xml:space="preserve"> </w:t>
      </w:r>
      <w:r w:rsidRPr="00A27680">
        <w:rPr>
          <w:lang w:val="en-CA"/>
        </w:rPr>
        <w:t xml:space="preserve">course </w:t>
      </w:r>
      <w:r w:rsidR="00A35512" w:rsidRPr="00A27680">
        <w:rPr>
          <w:lang w:val="en-CA"/>
        </w:rPr>
        <w:t xml:space="preserve">synthesis </w:t>
      </w:r>
      <w:r w:rsidRPr="00A27680">
        <w:rPr>
          <w:i/>
          <w:iCs/>
          <w:lang w:val="en-CA"/>
        </w:rPr>
        <w:fldChar w:fldCharType="begin"/>
      </w:r>
      <w:r w:rsidRPr="00A27680">
        <w:rPr>
          <w:i/>
          <w:iCs/>
          <w:lang w:val="en-CA"/>
        </w:rPr>
        <w:instrText xml:space="preserve"> MERGEFIELD Notes_de_contenu </w:instrText>
      </w:r>
      <w:r w:rsidRPr="00A27680">
        <w:rPr>
          <w:i/>
          <w:iCs/>
          <w:lang w:val="en-CA"/>
        </w:rPr>
        <w:fldChar w:fldCharType="separate"/>
      </w:r>
      <w:r w:rsidR="004F72FD">
        <w:rPr>
          <w:i/>
          <w:iCs/>
          <w:noProof/>
          <w:lang w:val="en-CA"/>
        </w:rPr>
        <w:t>«Notes_de_contenu»</w:t>
      </w:r>
      <w:r w:rsidRPr="00A27680">
        <w:rPr>
          <w:i/>
          <w:iCs/>
          <w:lang w:val="en-CA"/>
        </w:rPr>
        <w:fldChar w:fldCharType="end"/>
      </w:r>
      <w:r w:rsidRPr="00A27680">
        <w:rPr>
          <w:lang w:val="en-CA"/>
        </w:rPr>
        <w:t xml:space="preserve"> (</w:t>
      </w:r>
      <w:r w:rsidRPr="00A27680">
        <w:rPr>
          <w:i/>
          <w:iCs/>
          <w:lang w:val="en-CA"/>
        </w:rPr>
        <w:t>cf.</w:t>
      </w:r>
      <w:r w:rsidRPr="00A27680">
        <w:rPr>
          <w:lang w:val="en-CA"/>
        </w:rPr>
        <w:t xml:space="preserve"> MD file attached in this chat).</w:t>
      </w:r>
    </w:p>
    <w:p w14:paraId="6AA47F7B" w14:textId="77777777" w:rsidR="000A5188" w:rsidRPr="00A27680" w:rsidRDefault="00F610D6" w:rsidP="001B6CA5">
      <w:pPr>
        <w:rPr>
          <w:lang w:val="en-CA"/>
        </w:rPr>
      </w:pPr>
      <w:r w:rsidRPr="00A27680">
        <w:rPr>
          <w:lang w:val="en-CA"/>
        </w:rPr>
        <w:t xml:space="preserve">   - (if needed) Complementary information can be find in these five Claude project PDF files: </w:t>
      </w:r>
      <w:r w:rsidRPr="00A27680">
        <w:rPr>
          <w:i/>
          <w:iCs/>
          <w:lang w:val="en-CA"/>
        </w:rPr>
        <w:t>REDUCED_Brown et Green - 2024 - The Essentials of Instructional Design Connecting Fundamental Principles with Process and Practice; REDUCED_Carliner - 2015 - Training design basics; REDUCED_Clark et Mayer - 2024 - e-Learning and the science of instruction proven guidelines for consumers and designers of multimed; REDUCED_Land - 2024 - Instructional design for dummies; REDUCED_Reiser et al. - 2024 - Trends and issues in instructional design and technology</w:t>
      </w:r>
      <w:r w:rsidRPr="00A27680">
        <w:rPr>
          <w:lang w:val="en-CA"/>
        </w:rPr>
        <w:t>.</w:t>
      </w:r>
    </w:p>
    <w:p w14:paraId="5CAD8F11" w14:textId="77777777" w:rsidR="004F72FD" w:rsidRPr="004E68BB" w:rsidRDefault="001528CC" w:rsidP="00A4225F">
      <w:pPr>
        <w:rPr>
          <w:noProof/>
          <w:lang w:val="en-CA"/>
        </w:rPr>
      </w:pPr>
      <w:r w:rsidRPr="00A27680">
        <w:rPr>
          <w:lang w:val="en-CA"/>
        </w:rPr>
        <w:fldChar w:fldCharType="begin"/>
      </w:r>
      <w:r w:rsidRPr="00A27680">
        <w:rPr>
          <w:lang w:val="en-CA"/>
        </w:rPr>
        <w:instrText xml:space="preserve"> IF </w:instrText>
      </w:r>
      <w:r w:rsidRPr="00A27680">
        <w:rPr>
          <w:lang w:val="en-CA"/>
        </w:rPr>
        <w:fldChar w:fldCharType="begin"/>
      </w:r>
      <w:r w:rsidRPr="00A27680">
        <w:rPr>
          <w:lang w:val="en-CA"/>
        </w:rPr>
        <w:instrText xml:space="preserve"> MERGEFIELD Start </w:instrText>
      </w:r>
      <w:r w:rsidR="000374A7">
        <w:rPr>
          <w:lang w:val="en-CA"/>
        </w:rPr>
        <w:fldChar w:fldCharType="separate"/>
      </w:r>
      <w:r w:rsidR="004F72FD" w:rsidRPr="004E68BB">
        <w:rPr>
          <w:noProof/>
          <w:lang w:val="en-CA"/>
        </w:rPr>
        <w:instrText>- We present a comprehensive course presentation -cf. the DOCX file Syllabus (ETEC650)- including learning goals, agenda and assignments (approx. 30 minutes)</w:instrText>
      </w:r>
    </w:p>
    <w:p w14:paraId="4DB91A04" w14:textId="5430F721" w:rsidR="001528CC" w:rsidRPr="00A27680" w:rsidRDefault="004F72FD" w:rsidP="00DA0B6C">
      <w:pPr>
        <w:rPr>
          <w:lang w:val="en-CA"/>
        </w:rPr>
      </w:pPr>
      <w:r w:rsidRPr="004E68BB">
        <w:rPr>
          <w:noProof/>
          <w:lang w:val="en-CA"/>
        </w:rPr>
        <w:instrText>- We organize an Icebreaking activity to permit to  students to meet each other and to evaluate their knowledges in Instructional Design (approx. 30 minutes)</w:instrText>
      </w:r>
      <w:r w:rsidR="001528CC" w:rsidRPr="00A27680">
        <w:rPr>
          <w:lang w:val="en-CA"/>
        </w:rPr>
        <w:fldChar w:fldCharType="end"/>
      </w:r>
      <w:r w:rsidR="001528CC" w:rsidRPr="00A27680">
        <w:rPr>
          <w:lang w:val="en-CA"/>
        </w:rPr>
        <w:instrText>&lt;&gt; "" "</w:instrText>
      </w:r>
      <w:r w:rsidR="00CD4555" w:rsidRPr="00A27680">
        <w:rPr>
          <w:lang w:val="en-CA"/>
        </w:rPr>
        <w:instrText xml:space="preserve">In addition to the week's topic, in </w:instrText>
      </w:r>
      <w:r w:rsidR="001528CC" w:rsidRPr="00A27680">
        <w:rPr>
          <w:lang w:val="en-CA"/>
        </w:rPr>
        <w:instrText>th</w:instrText>
      </w:r>
      <w:r w:rsidR="00CD4555" w:rsidRPr="00A27680">
        <w:rPr>
          <w:lang w:val="en-CA"/>
        </w:rPr>
        <w:instrText>is</w:instrText>
      </w:r>
      <w:r w:rsidR="001528CC" w:rsidRPr="00A27680">
        <w:rPr>
          <w:lang w:val="en-CA"/>
        </w:rPr>
        <w:instrText xml:space="preserve"> lesson:</w:instrText>
      </w:r>
    </w:p>
    <w:p w14:paraId="170706EC" w14:textId="77777777" w:rsidR="004F72FD" w:rsidRPr="004E68BB" w:rsidRDefault="001528CC" w:rsidP="00A4225F">
      <w:pPr>
        <w:rPr>
          <w:noProof/>
          <w:lang w:val="en-CA"/>
        </w:rPr>
      </w:pPr>
      <w:r w:rsidRPr="00A27680">
        <w:rPr>
          <w:lang w:val="en-CA"/>
        </w:rPr>
        <w:fldChar w:fldCharType="begin"/>
      </w:r>
      <w:r w:rsidRPr="00A27680">
        <w:rPr>
          <w:lang w:val="en-CA"/>
        </w:rPr>
        <w:instrText xml:space="preserve"> MERGEFIELD Start </w:instrText>
      </w:r>
      <w:r w:rsidRPr="00A27680">
        <w:rPr>
          <w:lang w:val="en-CA"/>
        </w:rPr>
        <w:fldChar w:fldCharType="separate"/>
      </w:r>
      <w:r w:rsidR="004F72FD" w:rsidRPr="004E68BB">
        <w:rPr>
          <w:noProof/>
          <w:lang w:val="en-CA"/>
        </w:rPr>
        <w:instrText>- We present a comprehensive course presentation -cf. the DOCX file Syllabus (ETEC650)- including learning goals, agenda and assignments (approx. 30 minutes)</w:instrText>
      </w:r>
    </w:p>
    <w:p w14:paraId="74014062" w14:textId="77777777" w:rsidR="004F72FD" w:rsidRPr="00A27680" w:rsidRDefault="004F72FD" w:rsidP="00DA0B6C">
      <w:pPr>
        <w:rPr>
          <w:noProof/>
          <w:lang w:val="en-CA"/>
        </w:rPr>
      </w:pPr>
      <w:r w:rsidRPr="004E68BB">
        <w:rPr>
          <w:noProof/>
          <w:lang w:val="en-CA"/>
        </w:rPr>
        <w:instrText>- We organize an Icebreaking activity to permit to  students to meet each other and to evaluate their knowledges in Instructional Design (approx. 30 minutes)</w:instrText>
      </w:r>
      <w:r w:rsidR="001528CC" w:rsidRPr="00A27680">
        <w:rPr>
          <w:lang w:val="en-CA"/>
        </w:rPr>
        <w:fldChar w:fldCharType="end"/>
      </w:r>
      <w:r w:rsidR="001528CC" w:rsidRPr="00A27680">
        <w:rPr>
          <w:lang w:val="en-CA"/>
        </w:rPr>
        <w:instrText xml:space="preserve">" "" </w:instrText>
      </w:r>
      <w:r w:rsidR="000374A7">
        <w:rPr>
          <w:lang w:val="en-CA"/>
        </w:rPr>
        <w:fldChar w:fldCharType="separate"/>
      </w:r>
      <w:r w:rsidRPr="00A27680">
        <w:rPr>
          <w:noProof/>
          <w:lang w:val="en-CA"/>
        </w:rPr>
        <w:t>In addition to the week's topic, in this lesson:</w:t>
      </w:r>
    </w:p>
    <w:p w14:paraId="0E8743F7" w14:textId="77777777" w:rsidR="004F72FD" w:rsidRPr="004E68BB" w:rsidRDefault="004F72FD" w:rsidP="00A4225F">
      <w:pPr>
        <w:rPr>
          <w:noProof/>
          <w:lang w:val="en-CA"/>
        </w:rPr>
      </w:pPr>
      <w:r w:rsidRPr="00A27680">
        <w:rPr>
          <w:noProof/>
          <w:lang w:val="en-CA"/>
        </w:rPr>
        <w:fldChar w:fldCharType="begin"/>
      </w:r>
      <w:r w:rsidRPr="00A27680">
        <w:rPr>
          <w:noProof/>
          <w:lang w:val="en-CA"/>
        </w:rPr>
        <w:instrText xml:space="preserve"> MERGEFIELD Start </w:instrText>
      </w:r>
      <w:r w:rsidRPr="00A27680">
        <w:rPr>
          <w:noProof/>
          <w:lang w:val="en-CA"/>
        </w:rPr>
        <w:fldChar w:fldCharType="separate"/>
      </w:r>
      <w:r w:rsidRPr="004E68BB">
        <w:rPr>
          <w:noProof/>
          <w:lang w:val="en-CA"/>
        </w:rPr>
        <w:t>- We present a comprehensive course presentation -cf. the DOCX file Syllabus (ETEC650)- including learning goals, agenda and assignments (approx. 30 minutes)</w:t>
      </w:r>
    </w:p>
    <w:p w14:paraId="75F90A58" w14:textId="50262BEB" w:rsidR="001528CC" w:rsidRPr="00A27680" w:rsidRDefault="004F72FD" w:rsidP="001D315D">
      <w:pPr>
        <w:rPr>
          <w:lang w:val="en-CA"/>
        </w:rPr>
      </w:pPr>
      <w:r w:rsidRPr="004E68BB">
        <w:rPr>
          <w:noProof/>
          <w:lang w:val="en-CA"/>
        </w:rPr>
        <w:t>- We organize an Icebreaking activity to permit to  students to meet each other and to evaluate their knowledges in Instructional Design (approx. 30 minutes)</w:t>
      </w:r>
      <w:r w:rsidRPr="00A27680">
        <w:rPr>
          <w:noProof/>
          <w:lang w:val="en-CA"/>
        </w:rPr>
        <w:fldChar w:fldCharType="end"/>
      </w:r>
      <w:r w:rsidR="001528CC" w:rsidRPr="00A27680">
        <w:rPr>
          <w:lang w:val="en-CA"/>
        </w:rPr>
        <w:fldChar w:fldCharType="end"/>
      </w:r>
      <w:r w:rsidR="001528CC" w:rsidRPr="00A27680">
        <w:rPr>
          <w:lang w:val="en-CA"/>
        </w:rPr>
        <w:fldChar w:fldCharType="begin"/>
      </w:r>
      <w:r w:rsidR="001528CC" w:rsidRPr="00A27680">
        <w:rPr>
          <w:lang w:val="en-CA"/>
        </w:rPr>
        <w:instrText xml:space="preserve"> IF </w:instrText>
      </w:r>
      <w:r w:rsidR="001528CC" w:rsidRPr="00A27680">
        <w:rPr>
          <w:lang w:val="en-CA"/>
        </w:rPr>
        <w:fldChar w:fldCharType="begin"/>
      </w:r>
      <w:r w:rsidR="001528CC" w:rsidRPr="00A27680">
        <w:rPr>
          <w:lang w:val="en-CA"/>
        </w:rPr>
        <w:instrText xml:space="preserve"> MERGEFIELD End </w:instrText>
      </w:r>
      <w:r w:rsidR="000374A7">
        <w:rPr>
          <w:lang w:val="en-CA"/>
        </w:rPr>
        <w:fldChar w:fldCharType="separate"/>
      </w:r>
      <w:r w:rsidRPr="004E68BB">
        <w:rPr>
          <w:noProof/>
          <w:lang w:val="en-CA"/>
        </w:rPr>
        <w:instrText>- We remind the 1st oneline sommative quizz just after watching week 2 videos (and having a look at the readings readings).</w:instrText>
      </w:r>
      <w:r w:rsidR="001528CC" w:rsidRPr="00A27680">
        <w:rPr>
          <w:lang w:val="en-CA"/>
        </w:rPr>
        <w:fldChar w:fldCharType="end"/>
      </w:r>
      <w:r w:rsidR="001528CC" w:rsidRPr="00A27680">
        <w:rPr>
          <w:lang w:val="en-CA"/>
        </w:rPr>
        <w:instrText>&lt;&gt; "" "And, to conclude the lesson:</w:instrText>
      </w:r>
    </w:p>
    <w:p w14:paraId="54EAD6F6" w14:textId="77777777" w:rsidR="004F72FD" w:rsidRPr="00A27680" w:rsidRDefault="001528CC" w:rsidP="001D315D">
      <w:pPr>
        <w:rPr>
          <w:noProof/>
          <w:lang w:val="en-CA"/>
        </w:rPr>
      </w:pPr>
      <w:r w:rsidRPr="00A27680">
        <w:rPr>
          <w:lang w:val="en-CA"/>
        </w:rPr>
        <w:fldChar w:fldCharType="begin"/>
      </w:r>
      <w:r w:rsidRPr="00A27680">
        <w:rPr>
          <w:lang w:val="en-CA"/>
        </w:rPr>
        <w:instrText xml:space="preserve"> MERGEFIELD End </w:instrText>
      </w:r>
      <w:r w:rsidRPr="00A27680">
        <w:rPr>
          <w:lang w:val="en-CA"/>
        </w:rPr>
        <w:fldChar w:fldCharType="separate"/>
      </w:r>
      <w:r w:rsidR="004F72FD" w:rsidRPr="004E68BB">
        <w:rPr>
          <w:noProof/>
          <w:lang w:val="en-CA"/>
        </w:rPr>
        <w:instrText>- We remind the 1st oneline sommative quizz just after watching week 2 videos (and having a look at the readings readings).</w:instrText>
      </w:r>
      <w:r w:rsidRPr="00A27680">
        <w:rPr>
          <w:lang w:val="en-CA"/>
        </w:rPr>
        <w:fldChar w:fldCharType="end"/>
      </w:r>
      <w:r w:rsidRPr="00A27680">
        <w:rPr>
          <w:lang w:val="en-CA"/>
        </w:rPr>
        <w:instrText xml:space="preserve">" "" </w:instrText>
      </w:r>
      <w:r w:rsidR="000374A7">
        <w:rPr>
          <w:lang w:val="en-CA"/>
        </w:rPr>
        <w:fldChar w:fldCharType="separate"/>
      </w:r>
      <w:r w:rsidR="004F72FD" w:rsidRPr="00A27680">
        <w:rPr>
          <w:noProof/>
          <w:lang w:val="en-CA"/>
        </w:rPr>
        <w:t>And, to conclude the lesson:</w:t>
      </w:r>
    </w:p>
    <w:p w14:paraId="72889CC1" w14:textId="3B21B74D" w:rsidR="00A27680" w:rsidRPr="00A27680" w:rsidRDefault="004F72FD" w:rsidP="001D315D">
      <w:pPr>
        <w:rPr>
          <w:lang w:val="en-CA"/>
        </w:rPr>
      </w:pPr>
      <w:r w:rsidRPr="00A27680">
        <w:rPr>
          <w:noProof/>
          <w:lang w:val="en-CA"/>
        </w:rPr>
        <w:fldChar w:fldCharType="begin"/>
      </w:r>
      <w:r w:rsidRPr="00A27680">
        <w:rPr>
          <w:noProof/>
          <w:lang w:val="en-CA"/>
        </w:rPr>
        <w:instrText xml:space="preserve"> MERGEFIELD End </w:instrText>
      </w:r>
      <w:r w:rsidRPr="00A27680">
        <w:rPr>
          <w:noProof/>
          <w:lang w:val="en-CA"/>
        </w:rPr>
        <w:fldChar w:fldCharType="separate"/>
      </w:r>
      <w:r w:rsidRPr="004E68BB">
        <w:rPr>
          <w:noProof/>
          <w:lang w:val="en-CA"/>
        </w:rPr>
        <w:t>- We remind the 1st oneline sommative quizz just after watching week 2 videos (and having a look at the readings readings).</w:t>
      </w:r>
      <w:r w:rsidRPr="00A27680">
        <w:rPr>
          <w:noProof/>
          <w:lang w:val="en-CA"/>
        </w:rPr>
        <w:fldChar w:fldCharType="end"/>
      </w:r>
      <w:r w:rsidR="001528CC" w:rsidRPr="00A27680">
        <w:rPr>
          <w:lang w:val="en-CA"/>
        </w:rPr>
        <w:fldChar w:fldCharType="end"/>
      </w:r>
    </w:p>
    <w:p w14:paraId="448B277C" w14:textId="4DE5B678" w:rsidR="001528CC" w:rsidRPr="00A27680" w:rsidRDefault="001528CC" w:rsidP="001528CC">
      <w:pPr>
        <w:pStyle w:val="Heading2"/>
        <w:rPr>
          <w:lang w:val="en-CA"/>
        </w:rPr>
      </w:pPr>
      <w:r w:rsidRPr="00A27680">
        <w:rPr>
          <w:lang w:val="en-CA"/>
        </w:rPr>
        <w:t>Instructional design</w:t>
      </w:r>
    </w:p>
    <w:p w14:paraId="08F027DC" w14:textId="0070C3CE" w:rsidR="001528CC" w:rsidRPr="00A27680" w:rsidRDefault="002319D2" w:rsidP="001528CC">
      <w:pPr>
        <w:rPr>
          <w:lang w:val="en-CA"/>
        </w:rPr>
      </w:pPr>
      <w:r w:rsidRPr="00A27680">
        <w:rPr>
          <w:lang w:val="en-CA"/>
        </w:rPr>
        <w:fldChar w:fldCharType="begin"/>
      </w:r>
      <w:r w:rsidRPr="00A27680">
        <w:rPr>
          <w:lang w:val="en-CA"/>
        </w:rPr>
        <w:instrText xml:space="preserve"> IF </w:instrText>
      </w:r>
      <w:r w:rsidRPr="00A27680">
        <w:rPr>
          <w:lang w:val="en-CA"/>
        </w:rPr>
        <w:fldChar w:fldCharType="begin"/>
      </w:r>
      <w:r w:rsidRPr="00A27680">
        <w:rPr>
          <w:lang w:val="en-CA"/>
        </w:rPr>
        <w:instrText xml:space="preserve"> MERGEFIELD Delivery_Mode </w:instrText>
      </w:r>
      <w:r w:rsidRPr="00A27680">
        <w:rPr>
          <w:lang w:val="en-CA"/>
        </w:rPr>
        <w:fldChar w:fldCharType="separate"/>
      </w:r>
      <w:r w:rsidR="004F72FD" w:rsidRPr="004E68BB">
        <w:rPr>
          <w:noProof/>
          <w:lang w:val="en-CA"/>
        </w:rPr>
        <w:instrText>In-Person</w:instrText>
      </w:r>
      <w:r w:rsidRPr="00A27680">
        <w:rPr>
          <w:lang w:val="en-CA"/>
        </w:rPr>
        <w:fldChar w:fldCharType="end"/>
      </w:r>
      <w:r w:rsidRPr="00A27680">
        <w:rPr>
          <w:lang w:val="en-CA"/>
        </w:rPr>
        <w:instrText xml:space="preserve"> = "In-Person" "</w:instrText>
      </w:r>
      <w:r w:rsidR="001528CC" w:rsidRPr="00A27680">
        <w:rPr>
          <w:lang w:val="en-CA"/>
        </w:rPr>
        <w:instrText xml:space="preserve">An in-person </w:instrText>
      </w:r>
      <w:r w:rsidR="00A27680">
        <w:rPr>
          <w:lang w:val="en-CA"/>
        </w:rPr>
        <w:instrText>lecture</w:instrText>
      </w:r>
      <w:r w:rsidR="001528CC" w:rsidRPr="00A27680">
        <w:rPr>
          <w:lang w:val="en-CA"/>
        </w:rPr>
        <w:instrText xml:space="preserve"> runs between 2 and 3 hours (typically 2h30), including a 10-minute break. The </w:instrText>
      </w:r>
      <w:r w:rsidR="00A27680">
        <w:rPr>
          <w:lang w:val="en-CA"/>
        </w:rPr>
        <w:instrText>lecture</w:instrText>
      </w:r>
      <w:r w:rsidR="001528CC" w:rsidRPr="00A27680">
        <w:rPr>
          <w:lang w:val="en-CA"/>
        </w:rPr>
        <w:instrText xml:space="preserve"> is structured in three parts.</w:instrText>
      </w:r>
    </w:p>
    <w:p w14:paraId="0035E730" w14:textId="27C2FF8C" w:rsidR="001528CC" w:rsidRPr="00A27680" w:rsidRDefault="001528CC" w:rsidP="001528CC">
      <w:pPr>
        <w:rPr>
          <w:lang w:val="en-CA"/>
        </w:rPr>
      </w:pPr>
      <w:r w:rsidRPr="00A27680">
        <w:rPr>
          <w:lang w:val="en-CA"/>
        </w:rPr>
        <w:instrText xml:space="preserve">It opens with a brief review of what has been covered so far — both the previous in-person </w:instrText>
      </w:r>
      <w:r w:rsidR="00A27680">
        <w:rPr>
          <w:lang w:val="en-CA"/>
        </w:rPr>
        <w:instrText>lecture</w:instrText>
      </w:r>
      <w:r w:rsidRPr="00A27680">
        <w:rPr>
          <w:lang w:val="en-CA"/>
        </w:rPr>
        <w:instrText xml:space="preserve"> and the online module from the past week. This is not a full lecture recap; it is an anchoring moment that reconnects students to the learning thread before moving forward.</w:instrText>
      </w:r>
    </w:p>
    <w:p w14:paraId="2EF2BBC2" w14:textId="28342139" w:rsidR="001528CC" w:rsidRPr="00A27680" w:rsidRDefault="001528CC" w:rsidP="001528CC">
      <w:pPr>
        <w:rPr>
          <w:lang w:val="en-CA"/>
        </w:rPr>
      </w:pPr>
      <w:r w:rsidRPr="00A27680">
        <w:rPr>
          <w:lang w:val="en-CA"/>
        </w:rPr>
        <w:instrText xml:space="preserve">The core of the </w:instrText>
      </w:r>
      <w:r w:rsidR="00A27680">
        <w:rPr>
          <w:lang w:val="en-CA"/>
        </w:rPr>
        <w:instrText>lecture</w:instrText>
      </w:r>
      <w:r w:rsidRPr="00A27680">
        <w:rPr>
          <w:lang w:val="en-CA"/>
        </w:rPr>
        <w:instrText xml:space="preserve"> is devoted to active learning through workshops</w:instrText>
      </w:r>
      <w:r w:rsidR="00230C0F">
        <w:rPr>
          <w:lang w:val="en-CA"/>
        </w:rPr>
        <w:instrText xml:space="preserve"> and activities</w:instrText>
      </w:r>
      <w:r w:rsidRPr="00A27680">
        <w:rPr>
          <w:lang w:val="en-CA"/>
        </w:rPr>
        <w:instrText xml:space="preserve">. These workshops </w:instrText>
      </w:r>
      <w:r w:rsidR="00230C0F">
        <w:rPr>
          <w:lang w:val="en-CA"/>
        </w:rPr>
        <w:instrText xml:space="preserve">and activities </w:instrText>
      </w:r>
      <w:r w:rsidRPr="00A27680">
        <w:rPr>
          <w:lang w:val="en-CA"/>
        </w:rPr>
        <w:instrText>are designed around a</w:instrText>
      </w:r>
      <w:r w:rsidR="000374A7">
        <w:rPr>
          <w:lang w:val="en-CA"/>
        </w:rPr>
        <w:instrText>n</w:instrText>
      </w:r>
      <w:r w:rsidRPr="00A27680">
        <w:rPr>
          <w:lang w:val="en-CA"/>
        </w:rPr>
        <w:instrText xml:space="preserve"> active pedagogy approach</w:instrText>
      </w:r>
      <w:r w:rsidR="00230C0F">
        <w:rPr>
          <w:lang w:val="en-CA"/>
        </w:rPr>
        <w:instrText>; y</w:instrText>
      </w:r>
      <w:r w:rsidR="00230C0F">
        <w:rPr>
          <w:lang w:val="en-CA"/>
        </w:rPr>
        <w:instrText xml:space="preserve">ou can find ideas for activities in the PDF project file titled </w:instrText>
      </w:r>
      <w:r w:rsidR="00230C0F">
        <w:rPr>
          <w:i/>
          <w:iCs/>
          <w:lang w:val="en-CA"/>
        </w:rPr>
        <w:instrText>InPerson</w:instrText>
      </w:r>
      <w:r w:rsidR="00230C0F" w:rsidRPr="00D237C5">
        <w:rPr>
          <w:i/>
          <w:iCs/>
          <w:lang w:val="en-CA"/>
        </w:rPr>
        <w:instrText>-Activities</w:instrText>
      </w:r>
      <w:r w:rsidR="00230C0F" w:rsidRPr="00A27680">
        <w:rPr>
          <w:lang w:val="en-CA"/>
        </w:rPr>
        <w:instrText>.</w:instrText>
      </w:r>
      <w:r w:rsidRPr="00A27680">
        <w:rPr>
          <w:lang w:val="en-CA"/>
        </w:rPr>
        <w:instrText xml:space="preserve"> They mobilise content from the recent online module as well as new content introduced during the </w:instrText>
      </w:r>
      <w:r w:rsidR="00A27680">
        <w:rPr>
          <w:lang w:val="en-CA"/>
        </w:rPr>
        <w:instrText>lecture</w:instrText>
      </w:r>
      <w:r w:rsidRPr="00A27680">
        <w:rPr>
          <w:lang w:val="en-CA"/>
        </w:rPr>
        <w:instrText xml:space="preserve"> itself. Crucially, workshop tasks mirror the nature of the graded assignments — students are essentially practising, in a supported environment, what they will later be assessed on. Students work on projects that are similar in nature to their actual term projects.</w:instrText>
      </w:r>
    </w:p>
    <w:p w14:paraId="3119D879" w14:textId="79695F0A" w:rsidR="001528CC" w:rsidRPr="00A27680" w:rsidRDefault="001528CC" w:rsidP="001528CC">
      <w:pPr>
        <w:rPr>
          <w:lang w:val="en-CA"/>
        </w:rPr>
      </w:pPr>
      <w:r w:rsidRPr="00A27680">
        <w:rPr>
          <w:lang w:val="en-CA"/>
        </w:rPr>
        <w:instrText xml:space="preserve">The </w:instrText>
      </w:r>
      <w:r w:rsidR="00A27680">
        <w:rPr>
          <w:lang w:val="en-CA"/>
        </w:rPr>
        <w:instrText>lecture</w:instrText>
      </w:r>
      <w:r w:rsidRPr="00A27680">
        <w:rPr>
          <w:lang w:val="en-CA"/>
        </w:rPr>
        <w:instrText xml:space="preserve"> closes with a synthesis of the key takeaways from the day and a preview of what the next online module will cover — giving students a reason to engage with it rather than treat it as optional background noise.</w:instrText>
      </w:r>
    </w:p>
    <w:p w14:paraId="00203AD0" w14:textId="77777777" w:rsidR="001528CC" w:rsidRPr="00A27680" w:rsidRDefault="002319D2" w:rsidP="001528CC">
      <w:pPr>
        <w:rPr>
          <w:lang w:val="en-CA"/>
        </w:rPr>
      </w:pPr>
      <w:r w:rsidRPr="00A27680">
        <w:rPr>
          <w:lang w:val="en-CA"/>
        </w:rPr>
        <w:instrText>" "</w:instrText>
      </w:r>
      <w:r w:rsidR="001528CC" w:rsidRPr="00A27680">
        <w:rPr>
          <w:lang w:val="en-CA"/>
        </w:rPr>
        <w:instrText xml:space="preserve">An online module is built around approximately </w:instrText>
      </w:r>
      <w:r w:rsidR="001528CC" w:rsidRPr="00A27680">
        <w:rPr>
          <w:b/>
          <w:bCs/>
          <w:lang w:val="en-CA"/>
        </w:rPr>
        <w:instrText>6 videos</w:instrText>
      </w:r>
      <w:r w:rsidR="001528CC" w:rsidRPr="00A27680">
        <w:rPr>
          <w:lang w:val="en-CA"/>
        </w:rPr>
        <w:instrText>, organised as follows.</w:instrText>
      </w:r>
    </w:p>
    <w:p w14:paraId="6F7CE400" w14:textId="77777777" w:rsidR="001528CC" w:rsidRPr="00A27680" w:rsidRDefault="001528CC" w:rsidP="001528CC">
      <w:pPr>
        <w:rPr>
          <w:lang w:val="en-CA"/>
        </w:rPr>
      </w:pPr>
      <w:r w:rsidRPr="00A27680">
        <w:rPr>
          <w:lang w:val="en-CA"/>
        </w:rPr>
        <w:instrText xml:space="preserve">An </w:instrText>
      </w:r>
      <w:r w:rsidRPr="00A27680">
        <w:rPr>
          <w:b/>
          <w:bCs/>
          <w:lang w:val="en-CA"/>
        </w:rPr>
        <w:instrText>introduction video</w:instrText>
      </w:r>
      <w:r w:rsidRPr="00A27680">
        <w:rPr>
          <w:lang w:val="en-CA"/>
        </w:rPr>
        <w:instrText xml:space="preserve"> places the module in the broader context of the course — connecting it to what has already been covered and framing what is about to be learned. It also presents the upcoming videos so students know what to expect.</w:instrText>
      </w:r>
    </w:p>
    <w:p w14:paraId="331C2DA9" w14:textId="77777777" w:rsidR="00D237C5" w:rsidRDefault="001528CC" w:rsidP="001528CC">
      <w:pPr>
        <w:rPr>
          <w:lang w:val="en-CA"/>
        </w:rPr>
      </w:pPr>
      <w:r w:rsidRPr="00A27680">
        <w:rPr>
          <w:b/>
          <w:bCs/>
          <w:lang w:val="en-CA"/>
        </w:rPr>
        <w:instrText>Four content videos</w:instrText>
      </w:r>
      <w:r w:rsidRPr="00A27680">
        <w:rPr>
          <w:lang w:val="en-CA"/>
        </w:rPr>
        <w:instrText xml:space="preserve"> form the core of the module. Each runs between 7 and 11 minutes and presents detailed disciplinary content.</w:instrText>
      </w:r>
    </w:p>
    <w:p w14:paraId="2543B4D0" w14:textId="60A3F245" w:rsidR="001528CC" w:rsidRPr="00A27680" w:rsidRDefault="001528CC" w:rsidP="001528CC">
      <w:pPr>
        <w:rPr>
          <w:lang w:val="en-CA"/>
        </w:rPr>
      </w:pPr>
      <w:r w:rsidRPr="00A27680">
        <w:rPr>
          <w:lang w:val="en-CA"/>
        </w:rPr>
        <w:instrText xml:space="preserve">Each video is paired with </w:instrText>
      </w:r>
      <w:r w:rsidRPr="00A27680">
        <w:rPr>
          <w:b/>
          <w:bCs/>
          <w:lang w:val="en-CA"/>
        </w:rPr>
        <w:instrText>formative activities and quizzes</w:instrText>
      </w:r>
      <w:r w:rsidRPr="00A27680">
        <w:rPr>
          <w:lang w:val="en-CA"/>
        </w:rPr>
        <w:instrText>, drawn from two dedicated banks — one for activities, one for quizzes — designed to support engagement and consolidation as students progress</w:instrText>
      </w:r>
      <w:r w:rsidR="00D237C5">
        <w:rPr>
          <w:lang w:val="en-CA"/>
        </w:rPr>
        <w:instrText xml:space="preserve">. You can find ideas for activities in the PDF project files titled </w:instrText>
      </w:r>
      <w:r w:rsidR="00D237C5" w:rsidRPr="00D237C5">
        <w:rPr>
          <w:i/>
          <w:iCs/>
          <w:lang w:val="en-CA"/>
        </w:rPr>
        <w:instrText>H5P-Activities</w:instrText>
      </w:r>
      <w:r w:rsidR="00D237C5">
        <w:rPr>
          <w:lang w:val="en-CA"/>
        </w:rPr>
        <w:instrText xml:space="preserve"> and </w:instrText>
      </w:r>
      <w:r w:rsidR="00D237C5" w:rsidRPr="00D237C5">
        <w:rPr>
          <w:i/>
          <w:iCs/>
          <w:lang w:val="en-CA"/>
        </w:rPr>
        <w:instrText>Moodle-Activities</w:instrText>
      </w:r>
      <w:r w:rsidRPr="00A27680">
        <w:rPr>
          <w:lang w:val="en-CA"/>
        </w:rPr>
        <w:instrText>.</w:instrText>
      </w:r>
      <w:r w:rsidR="00D237C5">
        <w:rPr>
          <w:lang w:val="en-CA"/>
        </w:rPr>
        <w:instrText xml:space="preserve"> </w:instrText>
      </w:r>
    </w:p>
    <w:p w14:paraId="317C4523" w14:textId="14944FCD" w:rsidR="001528CC" w:rsidRPr="00A27680" w:rsidRDefault="001528CC" w:rsidP="001528CC">
      <w:pPr>
        <w:rPr>
          <w:lang w:val="en-CA"/>
        </w:rPr>
      </w:pPr>
      <w:r w:rsidRPr="00A27680">
        <w:rPr>
          <w:lang w:val="en-CA"/>
        </w:rPr>
        <w:instrText xml:space="preserve">A </w:instrText>
      </w:r>
      <w:r w:rsidRPr="00A27680">
        <w:rPr>
          <w:b/>
          <w:bCs/>
          <w:lang w:val="en-CA"/>
        </w:rPr>
        <w:instrText>conclusion video</w:instrText>
      </w:r>
      <w:r w:rsidRPr="00A27680">
        <w:rPr>
          <w:lang w:val="en-CA"/>
        </w:rPr>
        <w:instrText xml:space="preserve"> synthesises the module's main ideas and opens a bridge toward the next </w:instrText>
      </w:r>
      <w:r w:rsidR="00A27680">
        <w:rPr>
          <w:lang w:val="en-CA"/>
        </w:rPr>
        <w:instrText>lecture</w:instrText>
      </w:r>
      <w:r w:rsidRPr="00A27680">
        <w:rPr>
          <w:lang w:val="en-CA"/>
        </w:rPr>
        <w:instrText xml:space="preserve"> — whether in-person or online.</w:instrText>
      </w:r>
    </w:p>
    <w:p w14:paraId="077524B0" w14:textId="77777777" w:rsidR="001528CC" w:rsidRPr="00A27680" w:rsidRDefault="001528CC" w:rsidP="001528CC">
      <w:pPr>
        <w:rPr>
          <w:lang w:val="en-CA"/>
        </w:rPr>
      </w:pPr>
      <w:r w:rsidRPr="00A27680">
        <w:rPr>
          <w:lang w:val="en-CA"/>
        </w:rPr>
        <w:instrText xml:space="preserve">After the video sequence, students complete </w:instrText>
      </w:r>
      <w:r w:rsidRPr="00A27680">
        <w:rPr>
          <w:b/>
          <w:bCs/>
          <w:lang w:val="en-CA"/>
        </w:rPr>
        <w:instrText>summative quizzes</w:instrText>
      </w:r>
      <w:r w:rsidRPr="00A27680">
        <w:rPr>
          <w:lang w:val="en-CA"/>
        </w:rPr>
        <w:instrText>, also drawn from the quiz bank, which assess their grasp of the module's content.</w:instrText>
      </w:r>
    </w:p>
    <w:p w14:paraId="68FAC8C9" w14:textId="77777777" w:rsidR="004F72FD" w:rsidRPr="00A27680" w:rsidRDefault="002319D2" w:rsidP="001528CC">
      <w:pPr>
        <w:rPr>
          <w:noProof/>
          <w:lang w:val="en-CA"/>
        </w:rPr>
      </w:pPr>
      <w:r w:rsidRPr="00A27680">
        <w:rPr>
          <w:lang w:val="en-CA"/>
        </w:rPr>
        <w:instrText xml:space="preserve">" </w:instrText>
      </w:r>
      <w:r w:rsidRPr="00A27680">
        <w:rPr>
          <w:lang w:val="en-CA"/>
        </w:rPr>
        <w:fldChar w:fldCharType="separate"/>
      </w:r>
      <w:r w:rsidR="004F72FD" w:rsidRPr="00A27680">
        <w:rPr>
          <w:noProof/>
          <w:lang w:val="en-CA"/>
        </w:rPr>
        <w:t xml:space="preserve">An in-person </w:t>
      </w:r>
      <w:r w:rsidR="004F72FD">
        <w:rPr>
          <w:noProof/>
          <w:lang w:val="en-CA"/>
        </w:rPr>
        <w:t>lecture</w:t>
      </w:r>
      <w:r w:rsidR="004F72FD" w:rsidRPr="00A27680">
        <w:rPr>
          <w:noProof/>
          <w:lang w:val="en-CA"/>
        </w:rPr>
        <w:t xml:space="preserve"> runs between 2 and 3 hours (typically 2h30), including a 10-minute break. The </w:t>
      </w:r>
      <w:r w:rsidR="004F72FD">
        <w:rPr>
          <w:noProof/>
          <w:lang w:val="en-CA"/>
        </w:rPr>
        <w:t>lecture</w:t>
      </w:r>
      <w:r w:rsidR="004F72FD" w:rsidRPr="00A27680">
        <w:rPr>
          <w:noProof/>
          <w:lang w:val="en-CA"/>
        </w:rPr>
        <w:t xml:space="preserve"> is structured in three parts.</w:t>
      </w:r>
    </w:p>
    <w:p w14:paraId="77F5BFCD" w14:textId="77777777" w:rsidR="004F72FD" w:rsidRPr="00A27680" w:rsidRDefault="004F72FD" w:rsidP="001528CC">
      <w:pPr>
        <w:rPr>
          <w:noProof/>
          <w:lang w:val="en-CA"/>
        </w:rPr>
      </w:pPr>
      <w:r w:rsidRPr="00A27680">
        <w:rPr>
          <w:noProof/>
          <w:lang w:val="en-CA"/>
        </w:rPr>
        <w:t xml:space="preserve">It opens with a brief review of what has been covered so far — both the previous in-person </w:t>
      </w:r>
      <w:r>
        <w:rPr>
          <w:noProof/>
          <w:lang w:val="en-CA"/>
        </w:rPr>
        <w:t>lecture</w:t>
      </w:r>
      <w:r w:rsidRPr="00A27680">
        <w:rPr>
          <w:noProof/>
          <w:lang w:val="en-CA"/>
        </w:rPr>
        <w:t xml:space="preserve"> and the online module from the past week. This is not a full lecture recap; it is an anchoring moment that reconnects students to the learning thread before moving forward.</w:t>
      </w:r>
    </w:p>
    <w:p w14:paraId="29CC142F" w14:textId="77777777" w:rsidR="004F72FD" w:rsidRPr="00A27680" w:rsidRDefault="004F72FD" w:rsidP="001528CC">
      <w:pPr>
        <w:rPr>
          <w:noProof/>
          <w:lang w:val="en-CA"/>
        </w:rPr>
      </w:pPr>
      <w:r w:rsidRPr="00A27680">
        <w:rPr>
          <w:noProof/>
          <w:lang w:val="en-CA"/>
        </w:rPr>
        <w:t xml:space="preserve">The core of the </w:t>
      </w:r>
      <w:r>
        <w:rPr>
          <w:noProof/>
          <w:lang w:val="en-CA"/>
        </w:rPr>
        <w:t>lecture</w:t>
      </w:r>
      <w:r w:rsidRPr="00A27680">
        <w:rPr>
          <w:noProof/>
          <w:lang w:val="en-CA"/>
        </w:rPr>
        <w:t xml:space="preserve"> is devoted to active learning through workshops</w:t>
      </w:r>
      <w:r>
        <w:rPr>
          <w:noProof/>
          <w:lang w:val="en-CA"/>
        </w:rPr>
        <w:t xml:space="preserve"> and activities</w:t>
      </w:r>
      <w:r w:rsidRPr="00A27680">
        <w:rPr>
          <w:noProof/>
          <w:lang w:val="en-CA"/>
        </w:rPr>
        <w:t xml:space="preserve">. These workshops </w:t>
      </w:r>
      <w:r>
        <w:rPr>
          <w:noProof/>
          <w:lang w:val="en-CA"/>
        </w:rPr>
        <w:t xml:space="preserve">and activities </w:t>
      </w:r>
      <w:r w:rsidRPr="00A27680">
        <w:rPr>
          <w:noProof/>
          <w:lang w:val="en-CA"/>
        </w:rPr>
        <w:t>are designed around a</w:t>
      </w:r>
      <w:r>
        <w:rPr>
          <w:noProof/>
          <w:lang w:val="en-CA"/>
        </w:rPr>
        <w:t>n</w:t>
      </w:r>
      <w:r w:rsidRPr="00A27680">
        <w:rPr>
          <w:noProof/>
          <w:lang w:val="en-CA"/>
        </w:rPr>
        <w:t xml:space="preserve"> active pedagogy approach</w:t>
      </w:r>
      <w:r>
        <w:rPr>
          <w:noProof/>
          <w:lang w:val="en-CA"/>
        </w:rPr>
        <w:t>; y</w:t>
      </w:r>
      <w:r>
        <w:rPr>
          <w:noProof/>
          <w:lang w:val="en-CA"/>
        </w:rPr>
        <w:t xml:space="preserve">ou can find ideas for activities in the PDF project file titled </w:t>
      </w:r>
      <w:r>
        <w:rPr>
          <w:i/>
          <w:iCs/>
          <w:noProof/>
          <w:lang w:val="en-CA"/>
        </w:rPr>
        <w:t>InPerson</w:t>
      </w:r>
      <w:r w:rsidRPr="00D237C5">
        <w:rPr>
          <w:i/>
          <w:iCs/>
          <w:noProof/>
          <w:lang w:val="en-CA"/>
        </w:rPr>
        <w:t>-Activities</w:t>
      </w:r>
      <w:r w:rsidRPr="00A27680">
        <w:rPr>
          <w:noProof/>
          <w:lang w:val="en-CA"/>
        </w:rPr>
        <w:t>.</w:t>
      </w:r>
      <w:r w:rsidRPr="00A27680">
        <w:rPr>
          <w:noProof/>
          <w:lang w:val="en-CA"/>
        </w:rPr>
        <w:t xml:space="preserve"> They mobilise content from the recent online module as well as new content introduced during the </w:t>
      </w:r>
      <w:r>
        <w:rPr>
          <w:noProof/>
          <w:lang w:val="en-CA"/>
        </w:rPr>
        <w:t>lecture</w:t>
      </w:r>
      <w:r w:rsidRPr="00A27680">
        <w:rPr>
          <w:noProof/>
          <w:lang w:val="en-CA"/>
        </w:rPr>
        <w:t xml:space="preserve"> itself. Crucially, workshop tasks mirror the nature of the graded assignments — students are essentially practising, in a supported </w:t>
      </w:r>
      <w:r w:rsidRPr="00A27680">
        <w:rPr>
          <w:noProof/>
          <w:lang w:val="en-CA"/>
        </w:rPr>
        <w:lastRenderedPageBreak/>
        <w:t>environment, what they will later be assessed on. Students work on projects that are similar in nature to their actual term projects.</w:t>
      </w:r>
    </w:p>
    <w:p w14:paraId="152F1A88" w14:textId="77777777" w:rsidR="004F72FD" w:rsidRPr="00A27680" w:rsidRDefault="004F72FD" w:rsidP="001528CC">
      <w:pPr>
        <w:rPr>
          <w:noProof/>
          <w:lang w:val="en-CA"/>
        </w:rPr>
      </w:pPr>
      <w:r w:rsidRPr="00A27680">
        <w:rPr>
          <w:noProof/>
          <w:lang w:val="en-CA"/>
        </w:rPr>
        <w:t xml:space="preserve">The </w:t>
      </w:r>
      <w:r>
        <w:rPr>
          <w:noProof/>
          <w:lang w:val="en-CA"/>
        </w:rPr>
        <w:t>lecture</w:t>
      </w:r>
      <w:r w:rsidRPr="00A27680">
        <w:rPr>
          <w:noProof/>
          <w:lang w:val="en-CA"/>
        </w:rPr>
        <w:t xml:space="preserve"> closes with a synthesis of the key takeaways from the day and a preview of what the next online module will cover — giving students a reason to engage with it rather than treat it as optional background noise.</w:t>
      </w:r>
    </w:p>
    <w:p w14:paraId="26C507B0" w14:textId="46334071" w:rsidR="00A27680" w:rsidRDefault="002319D2" w:rsidP="001528CC">
      <w:pPr>
        <w:rPr>
          <w:lang w:val="en-CA"/>
        </w:rPr>
      </w:pPr>
      <w:r w:rsidRPr="00A27680">
        <w:rPr>
          <w:lang w:val="en-CA"/>
        </w:rPr>
        <w:fldChar w:fldCharType="end"/>
      </w:r>
      <w:r w:rsidR="001528CC" w:rsidRPr="00A27680">
        <w:rPr>
          <w:lang w:val="en-CA"/>
        </w:rPr>
        <w:t>A few underlying principles to keep in mind:</w:t>
      </w:r>
    </w:p>
    <w:p w14:paraId="738BB81B" w14:textId="206EB7DB" w:rsidR="00A27680" w:rsidRPr="00A27680" w:rsidRDefault="00A27680" w:rsidP="00A27680">
      <w:pPr>
        <w:rPr>
          <w:lang w:val="en-CA"/>
        </w:rPr>
      </w:pPr>
      <w:r>
        <w:rPr>
          <w:lang w:val="en-CA"/>
        </w:rPr>
        <w:t xml:space="preserve">- The lecture is based on an instructional objective with a narrow scope using precise action verbs from Bloom's Taxonomy (never vague terms like "understand"). The lecture objective is written to be coherent </w:t>
      </w:r>
      <w:r w:rsidR="004F72FD" w:rsidRPr="004F72FD">
        <w:rPr>
          <w:lang w:val="en-CA"/>
        </w:rPr>
        <w:t>with the lecture's content (especially the readings) and with the course</w:t>
      </w:r>
      <w:r w:rsidR="004F72FD">
        <w:rPr>
          <w:lang w:val="en-CA"/>
        </w:rPr>
        <w:t xml:space="preserve"> </w:t>
      </w:r>
      <w:r>
        <w:rPr>
          <w:lang w:val="en-CA"/>
        </w:rPr>
        <w:t xml:space="preserve"> </w:t>
      </w:r>
      <w:r w:rsidRPr="00A27680">
        <w:rPr>
          <w:lang w:val="en-CA"/>
        </w:rPr>
        <w:t>Specific Instructional Objective(s)</w:t>
      </w:r>
      <w:r>
        <w:rPr>
          <w:lang w:val="en-CA"/>
        </w:rPr>
        <w:t xml:space="preserve"> taxonomy’s leve</w:t>
      </w:r>
      <w:r w:rsidR="004F72FD">
        <w:rPr>
          <w:lang w:val="en-CA"/>
        </w:rPr>
        <w:t>l</w:t>
      </w:r>
      <w:r w:rsidR="00E3004E" w:rsidRPr="00A27680">
        <w:rPr>
          <w:lang w:val="en-CA"/>
        </w:rPr>
        <w:t xml:space="preserve">: </w:t>
      </w:r>
      <w:r w:rsidR="00E3004E" w:rsidRPr="00A27680">
        <w:rPr>
          <w:lang w:val="en-CA"/>
        </w:rPr>
        <w:fldChar w:fldCharType="begin"/>
      </w:r>
      <w:r w:rsidR="00E3004E" w:rsidRPr="00A27680">
        <w:rPr>
          <w:lang w:val="en-CA"/>
        </w:rPr>
        <w:instrText xml:space="preserve"> MERGEFIELD Specific_Instructional_Objectives </w:instrText>
      </w:r>
      <w:r w:rsidR="00E3004E" w:rsidRPr="00A27680">
        <w:rPr>
          <w:lang w:val="en-CA"/>
        </w:rPr>
        <w:fldChar w:fldCharType="separate"/>
      </w:r>
      <w:r w:rsidR="004F72FD">
        <w:rPr>
          <w:noProof/>
          <w:lang w:val="en-CA"/>
        </w:rPr>
        <w:t>«Specific_Instructional_Objectives»</w:t>
      </w:r>
      <w:r w:rsidR="00E3004E" w:rsidRPr="00A27680">
        <w:rPr>
          <w:lang w:val="en-CA"/>
        </w:rPr>
        <w:fldChar w:fldCharType="end"/>
      </w:r>
    </w:p>
    <w:p w14:paraId="483183A5" w14:textId="2587B51D" w:rsidR="00A27680" w:rsidRDefault="00A27680" w:rsidP="001528CC">
      <w:pPr>
        <w:rPr>
          <w:lang w:val="en-CA"/>
        </w:rPr>
      </w:pPr>
      <w:r>
        <w:rPr>
          <w:lang w:val="en-CA"/>
        </w:rPr>
        <w:t xml:space="preserve">- The </w:t>
      </w:r>
      <w:r w:rsidRPr="00A27680">
        <w:rPr>
          <w:lang w:val="en-CA"/>
        </w:rPr>
        <w:t xml:space="preserve">activities </w:t>
      </w:r>
      <w:r>
        <w:rPr>
          <w:lang w:val="en-CA"/>
        </w:rPr>
        <w:t xml:space="preserve">are </w:t>
      </w:r>
      <w:r w:rsidRPr="00A27680">
        <w:rPr>
          <w:lang w:val="en-CA"/>
        </w:rPr>
        <w:t>b</w:t>
      </w:r>
      <w:r>
        <w:rPr>
          <w:lang w:val="en-CA"/>
        </w:rPr>
        <w:t xml:space="preserve">ased on </w:t>
      </w:r>
      <w:r w:rsidRPr="00A27680">
        <w:rPr>
          <w:lang w:val="en-CA"/>
        </w:rPr>
        <w:t>enabling objectives that describe the observable learning outcome a student must demonstrate as a prerequisite to the terminal objective (e.g., instead of "learners will participate in a scavenger hunt," write "learners will discriminate between seedling and sapling trees by providing at least two correct morphological reasons").</w:t>
      </w:r>
      <w:r>
        <w:rPr>
          <w:lang w:val="en-CA"/>
        </w:rPr>
        <w:t xml:space="preserve"> The activity objective is written to be coherent with the lecture instructional objective taxonomy’s level.</w:t>
      </w:r>
    </w:p>
    <w:p w14:paraId="1E3BB85D" w14:textId="77777777" w:rsidR="00A27680" w:rsidRDefault="00A27680" w:rsidP="001528CC">
      <w:pPr>
        <w:rPr>
          <w:lang w:val="en-CA"/>
        </w:rPr>
      </w:pPr>
      <w:r>
        <w:rPr>
          <w:lang w:val="en-CA"/>
        </w:rPr>
        <w:t xml:space="preserve">- </w:t>
      </w:r>
      <w:r w:rsidR="001528CC" w:rsidRPr="00A27680">
        <w:rPr>
          <w:lang w:val="en-CA"/>
        </w:rPr>
        <w:t>chunk content into digestible segments of no more than 20 minutes of passive listening</w:t>
      </w:r>
      <w:r>
        <w:rPr>
          <w:lang w:val="en-CA"/>
        </w:rPr>
        <w:t>;</w:t>
      </w:r>
    </w:p>
    <w:p w14:paraId="6C3C4E20" w14:textId="77777777" w:rsidR="00A27680" w:rsidRDefault="00A27680" w:rsidP="001528CC">
      <w:pPr>
        <w:rPr>
          <w:lang w:val="en-CA"/>
        </w:rPr>
      </w:pPr>
      <w:r>
        <w:rPr>
          <w:lang w:val="en-CA"/>
        </w:rPr>
        <w:t xml:space="preserve">- </w:t>
      </w:r>
      <w:r w:rsidR="001528CC" w:rsidRPr="00A27680">
        <w:rPr>
          <w:lang w:val="en-CA"/>
        </w:rPr>
        <w:t xml:space="preserve">alternate between instructor-led and </w:t>
      </w:r>
      <w:r w:rsidR="0008532A" w:rsidRPr="00A27680">
        <w:rPr>
          <w:lang w:val="en-CA"/>
        </w:rPr>
        <w:t>student-centred</w:t>
      </w:r>
      <w:r w:rsidR="001528CC" w:rsidRPr="00A27680">
        <w:rPr>
          <w:lang w:val="en-CA"/>
        </w:rPr>
        <w:t xml:space="preserve"> moments</w:t>
      </w:r>
      <w:r>
        <w:rPr>
          <w:lang w:val="en-CA"/>
        </w:rPr>
        <w:t>;</w:t>
      </w:r>
    </w:p>
    <w:p w14:paraId="58DD504E" w14:textId="2EDAF3BB" w:rsidR="001528CC" w:rsidRPr="00A27680" w:rsidRDefault="00A27680" w:rsidP="001528CC">
      <w:pPr>
        <w:rPr>
          <w:lang w:val="en-CA"/>
        </w:rPr>
      </w:pPr>
      <w:r>
        <w:rPr>
          <w:lang w:val="en-CA"/>
        </w:rPr>
        <w:t xml:space="preserve">- </w:t>
      </w:r>
      <w:r w:rsidR="001528CC" w:rsidRPr="00A27680">
        <w:rPr>
          <w:lang w:val="en-CA"/>
        </w:rPr>
        <w:t xml:space="preserve">make transitions explicit so students always know where they are in the arc of the </w:t>
      </w:r>
      <w:r>
        <w:rPr>
          <w:lang w:val="en-CA"/>
        </w:rPr>
        <w:t>lecture</w:t>
      </w:r>
      <w:r w:rsidR="001528CC" w:rsidRPr="00A27680">
        <w:rPr>
          <w:lang w:val="en-CA"/>
        </w:rPr>
        <w:t>.</w:t>
      </w:r>
    </w:p>
    <w:p w14:paraId="066849E8" w14:textId="26B3FDC7" w:rsidR="001528CC" w:rsidRPr="00A27680" w:rsidRDefault="001528CC" w:rsidP="001528CC">
      <w:pPr>
        <w:pStyle w:val="Heading2"/>
        <w:rPr>
          <w:lang w:val="en-CA"/>
        </w:rPr>
      </w:pPr>
      <w:r w:rsidRPr="00A27680">
        <w:rPr>
          <w:lang w:val="en-CA"/>
        </w:rPr>
        <w:t>Content</w:t>
      </w:r>
    </w:p>
    <w:p w14:paraId="376916A4" w14:textId="11B293E1" w:rsidR="00552B16" w:rsidRPr="00A27680" w:rsidRDefault="001528CC" w:rsidP="001D315D">
      <w:pPr>
        <w:rPr>
          <w:lang w:val="en-CA"/>
        </w:rPr>
      </w:pPr>
      <w:r w:rsidRPr="00A27680">
        <w:rPr>
          <w:lang w:val="en-CA"/>
        </w:rPr>
        <w:t xml:space="preserve">Pick in the </w:t>
      </w:r>
      <w:r w:rsidR="00552B16" w:rsidRPr="00A27680">
        <w:rPr>
          <w:lang w:val="en-CA"/>
        </w:rPr>
        <w:t>PDF</w:t>
      </w:r>
      <w:r w:rsidRPr="00A27680">
        <w:rPr>
          <w:lang w:val="en-CA"/>
        </w:rPr>
        <w:t>s attached</w:t>
      </w:r>
      <w:r w:rsidR="00552B16" w:rsidRPr="00A27680">
        <w:rPr>
          <w:lang w:val="en-CA"/>
        </w:rPr>
        <w:t xml:space="preserve"> (</w:t>
      </w:r>
      <w:r w:rsidRPr="00A27680">
        <w:rPr>
          <w:lang w:val="en-CA"/>
        </w:rPr>
        <w:t xml:space="preserve">notably </w:t>
      </w:r>
      <w:r w:rsidR="00552B16" w:rsidRPr="00A27680">
        <w:rPr>
          <w:lang w:val="en-CA"/>
        </w:rPr>
        <w:t xml:space="preserve">the </w:t>
      </w:r>
      <w:r w:rsidRPr="00A27680">
        <w:rPr>
          <w:lang w:val="en-CA"/>
        </w:rPr>
        <w:t xml:space="preserve">references </w:t>
      </w:r>
      <w:r w:rsidR="00552B16" w:rsidRPr="00A27680">
        <w:rPr>
          <w:lang w:val="en-CA"/>
        </w:rPr>
        <w:t>mentioned above)</w:t>
      </w:r>
      <w:r w:rsidRPr="00A27680">
        <w:rPr>
          <w:lang w:val="en-CA"/>
        </w:rPr>
        <w:t xml:space="preserve"> to select the content relevant for that lesson. Please note that all sources must be cited in a final reference list, but also </w:t>
      </w:r>
      <w:r w:rsidRPr="00A27680">
        <w:rPr>
          <w:i/>
          <w:iCs/>
          <w:lang w:val="en-CA"/>
        </w:rPr>
        <w:t>via</w:t>
      </w:r>
      <w:r w:rsidRPr="00A27680">
        <w:rPr>
          <w:lang w:val="en-CA"/>
        </w:rPr>
        <w:t xml:space="preserve"> in-text citations [e.g. Michelot (2018)] following the standards of the APA, 7th edition.</w:t>
      </w:r>
    </w:p>
    <w:p w14:paraId="55965503" w14:textId="3CB2A479" w:rsidR="00552B16" w:rsidRPr="00A27680" w:rsidRDefault="001528CC" w:rsidP="001D315D">
      <w:pPr>
        <w:rPr>
          <w:lang w:val="en-CA"/>
        </w:rPr>
      </w:pPr>
      <w:r w:rsidRPr="00A27680">
        <w:rPr>
          <w:lang w:val="en-CA"/>
        </w:rPr>
        <w:t xml:space="preserve">For activities, I also gave you </w:t>
      </w:r>
      <w:r w:rsidR="00552B16" w:rsidRPr="00A27680">
        <w:rPr>
          <w:lang w:val="en-CA"/>
        </w:rPr>
        <w:t xml:space="preserve">ideas for integrative activities </w:t>
      </w:r>
      <w:r w:rsidRPr="00A27680">
        <w:rPr>
          <w:lang w:val="en-CA"/>
        </w:rPr>
        <w:t xml:space="preserve">in </w:t>
      </w:r>
      <w:r w:rsidRPr="00A27680">
        <w:rPr>
          <w:lang w:val="en-CA"/>
        </w:rPr>
        <w:fldChar w:fldCharType="begin"/>
      </w:r>
      <w:r w:rsidRPr="00A27680">
        <w:rPr>
          <w:lang w:val="en-CA"/>
        </w:rPr>
        <w:instrText xml:space="preserve"> IF </w:instrText>
      </w:r>
      <w:r w:rsidRPr="00A27680">
        <w:rPr>
          <w:lang w:val="en-CA"/>
        </w:rPr>
        <w:fldChar w:fldCharType="begin"/>
      </w:r>
      <w:r w:rsidRPr="00A27680">
        <w:rPr>
          <w:lang w:val="en-CA"/>
        </w:rPr>
        <w:instrText xml:space="preserve"> MERGEFIELD Delivery_Mode </w:instrText>
      </w:r>
      <w:r w:rsidRPr="00A27680">
        <w:rPr>
          <w:lang w:val="en-CA"/>
        </w:rPr>
        <w:fldChar w:fldCharType="separate"/>
      </w:r>
      <w:r w:rsidR="004F72FD" w:rsidRPr="004E68BB">
        <w:rPr>
          <w:noProof/>
          <w:lang w:val="en-CA"/>
        </w:rPr>
        <w:instrText>In-Person</w:instrText>
      </w:r>
      <w:r w:rsidRPr="00A27680">
        <w:rPr>
          <w:lang w:val="en-CA"/>
        </w:rPr>
        <w:fldChar w:fldCharType="end"/>
      </w:r>
      <w:r w:rsidRPr="00A27680">
        <w:rPr>
          <w:lang w:val="en-CA"/>
        </w:rPr>
        <w:instrText xml:space="preserve"> = "In-Person" "the document title </w:instrText>
      </w:r>
      <w:r w:rsidRPr="00A27680">
        <w:rPr>
          <w:i/>
          <w:iCs/>
          <w:lang w:val="en-CA"/>
        </w:rPr>
        <w:instrText>InPersonActivities</w:instrText>
      </w:r>
      <w:r w:rsidRPr="00A27680">
        <w:rPr>
          <w:lang w:val="en-CA"/>
        </w:rPr>
        <w:instrText xml:space="preserve"> "in the documents titles </w:instrText>
      </w:r>
      <w:r w:rsidRPr="00A27680">
        <w:rPr>
          <w:i/>
          <w:iCs/>
          <w:lang w:val="en-CA"/>
        </w:rPr>
        <w:instrText>MoodleActivities</w:instrText>
      </w:r>
      <w:r w:rsidRPr="00A27680">
        <w:rPr>
          <w:lang w:val="en-CA"/>
        </w:rPr>
        <w:instrText xml:space="preserve"> and </w:instrText>
      </w:r>
      <w:r w:rsidRPr="00A27680">
        <w:rPr>
          <w:i/>
          <w:iCs/>
          <w:lang w:val="en-CA"/>
        </w:rPr>
        <w:instrText>H5PActivities</w:instrText>
      </w:r>
      <w:r w:rsidRPr="00A27680">
        <w:rPr>
          <w:lang w:val="en-CA"/>
        </w:rPr>
        <w:instrText xml:space="preserve"> </w:instrText>
      </w:r>
      <w:r w:rsidRPr="00A27680">
        <w:rPr>
          <w:lang w:val="en-CA"/>
        </w:rPr>
        <w:fldChar w:fldCharType="separate"/>
      </w:r>
      <w:r w:rsidR="004F72FD" w:rsidRPr="00A27680">
        <w:rPr>
          <w:noProof/>
          <w:lang w:val="en-CA"/>
        </w:rPr>
        <w:t xml:space="preserve">the document title </w:t>
      </w:r>
      <w:r w:rsidR="004F72FD" w:rsidRPr="00A27680">
        <w:rPr>
          <w:i/>
          <w:iCs/>
          <w:noProof/>
          <w:lang w:val="en-CA"/>
        </w:rPr>
        <w:t>InPersonActivities</w:t>
      </w:r>
      <w:r w:rsidR="004F72FD" w:rsidRPr="00A27680">
        <w:rPr>
          <w:noProof/>
          <w:lang w:val="en-CA"/>
        </w:rPr>
        <w:t xml:space="preserve"> </w:t>
      </w:r>
      <w:r w:rsidRPr="00A27680">
        <w:rPr>
          <w:lang w:val="en-CA"/>
        </w:rPr>
        <w:fldChar w:fldCharType="end"/>
      </w:r>
      <w:r w:rsidRPr="00A27680">
        <w:rPr>
          <w:lang w:val="en-CA"/>
        </w:rPr>
        <w:t xml:space="preserve">. </w:t>
      </w:r>
      <w:r w:rsidR="00552B16" w:rsidRPr="00A27680">
        <w:rPr>
          <w:lang w:val="en-CA"/>
        </w:rPr>
        <w:t xml:space="preserve">Please note that these </w:t>
      </w:r>
      <w:r w:rsidRPr="00A27680">
        <w:rPr>
          <w:lang w:val="en-CA"/>
        </w:rPr>
        <w:t xml:space="preserve">ideas CANNOT be used to feed the </w:t>
      </w:r>
      <w:r w:rsidR="00A27680">
        <w:rPr>
          <w:lang w:val="en-CA"/>
        </w:rPr>
        <w:t>lecture</w:t>
      </w:r>
      <w:r w:rsidRPr="00A27680">
        <w:rPr>
          <w:lang w:val="en-CA"/>
        </w:rPr>
        <w:t xml:space="preserve"> content</w:t>
      </w:r>
      <w:r w:rsidR="00552B16" w:rsidRPr="00A27680">
        <w:rPr>
          <w:lang w:val="en-CA"/>
        </w:rPr>
        <w:t xml:space="preserve">. They can only be ONLY </w:t>
      </w:r>
      <w:r w:rsidRPr="00A27680">
        <w:rPr>
          <w:lang w:val="en-CA"/>
        </w:rPr>
        <w:t xml:space="preserve">used </w:t>
      </w:r>
      <w:r w:rsidR="00552B16" w:rsidRPr="00A27680">
        <w:rPr>
          <w:lang w:val="en-CA"/>
        </w:rPr>
        <w:t xml:space="preserve">for </w:t>
      </w:r>
      <w:r w:rsidRPr="00A27680">
        <w:rPr>
          <w:lang w:val="en-CA"/>
        </w:rPr>
        <w:t xml:space="preserve">designing </w:t>
      </w:r>
      <w:r w:rsidR="004D3E36" w:rsidRPr="00A27680">
        <w:rPr>
          <w:lang w:val="en-CA"/>
        </w:rPr>
        <w:t xml:space="preserve">integrative </w:t>
      </w:r>
      <w:r w:rsidR="00552B16" w:rsidRPr="00A27680">
        <w:rPr>
          <w:lang w:val="en-CA"/>
        </w:rPr>
        <w:t>activities</w:t>
      </w:r>
      <w:r w:rsidRPr="00A27680">
        <w:rPr>
          <w:lang w:val="en-CA"/>
        </w:rPr>
        <w:t>.</w:t>
      </w:r>
    </w:p>
    <w:p w14:paraId="7D7259DB" w14:textId="4D84BC26" w:rsidR="004D3E36" w:rsidRPr="00A27680" w:rsidRDefault="004D3E36" w:rsidP="004D3E36">
      <w:pPr>
        <w:pStyle w:val="Heading2"/>
        <w:rPr>
          <w:lang w:val="en-CA"/>
        </w:rPr>
      </w:pPr>
      <w:r w:rsidRPr="00A27680">
        <w:rPr>
          <w:lang w:val="en-CA"/>
        </w:rPr>
        <w:t>Request</w:t>
      </w:r>
    </w:p>
    <w:p w14:paraId="6B1B2C33" w14:textId="30947CF4" w:rsidR="00764C3B" w:rsidRPr="00A27680" w:rsidRDefault="0008532A" w:rsidP="001D315D">
      <w:pPr>
        <w:rPr>
          <w:lang w:val="en-CA"/>
        </w:rPr>
      </w:pPr>
      <w:r w:rsidRPr="00A27680">
        <w:rPr>
          <w:lang w:val="en-CA"/>
        </w:rPr>
        <w:t xml:space="preserve">- </w:t>
      </w:r>
      <w:r w:rsidR="00382E49" w:rsidRPr="00A27680">
        <w:rPr>
          <w:lang w:val="en-CA"/>
        </w:rPr>
        <w:t>As an academic expert in EdTech who teach for graduate students, y</w:t>
      </w:r>
      <w:r w:rsidR="00552B16" w:rsidRPr="00A27680">
        <w:rPr>
          <w:lang w:val="en-CA"/>
        </w:rPr>
        <w:t xml:space="preserve">ou write a </w:t>
      </w:r>
      <w:r w:rsidR="004D3E36" w:rsidRPr="00A27680">
        <w:rPr>
          <w:lang w:val="en-CA"/>
        </w:rPr>
        <w:t xml:space="preserve">2000-word detailed lesson </w:t>
      </w:r>
      <w:r w:rsidR="00552B16" w:rsidRPr="00A27680">
        <w:rPr>
          <w:lang w:val="en-CA"/>
        </w:rPr>
        <w:t>design (Canadian English)</w:t>
      </w:r>
      <w:r w:rsidR="004D3E36" w:rsidRPr="00A27680">
        <w:rPr>
          <w:lang w:val="en-CA"/>
        </w:rPr>
        <w:t xml:space="preserve"> that will </w:t>
      </w:r>
      <w:r w:rsidR="00CD4555" w:rsidRPr="00A27680">
        <w:rPr>
          <w:lang w:val="en-CA"/>
        </w:rPr>
        <w:t>provide</w:t>
      </w:r>
      <w:r w:rsidR="004D3E36" w:rsidRPr="00A27680">
        <w:rPr>
          <w:lang w:val="en-CA"/>
        </w:rPr>
        <w:t xml:space="preserve"> a clear roadmap</w:t>
      </w:r>
      <w:r w:rsidRPr="00A27680">
        <w:rPr>
          <w:lang w:val="en-CA"/>
        </w:rPr>
        <w:t>, including a table with the different course sequences.</w:t>
      </w:r>
    </w:p>
    <w:sectPr w:rsidR="00764C3B" w:rsidRPr="00A27680" w:rsidSect="00CF5C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T Sans Narrow">
    <w:altName w:val="Arial"/>
    <w:panose1 w:val="020B0506020203020204"/>
    <w:charset w:val="00"/>
    <w:family w:val="swiss"/>
    <w:pitch w:val="variable"/>
    <w:sig w:usb0="A00002E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2770"/>
    <w:multiLevelType w:val="hybridMultilevel"/>
    <w:tmpl w:val="FACE372A"/>
    <w:lvl w:ilvl="0" w:tplc="539C034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AEE6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fr-CA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20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G:\Mon disque\ETEC650-651\Références\Calendrier_ETEC650-65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ETEC650$`"/>
    <w:dataSource r:id="rId1"/>
    <w:odso>
      <w:udl w:val="Provider=Microsoft.ACE.OLEDB.12.0;User ID=Admin;Data Source=G:\Mon disque\ETEC650-651\Références\Calendrier_ETEC650-65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ETEC650$"/>
      <w:src r:id="rId2"/>
      <w:colDelim w:val="9"/>
      <w:type w:val="database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16"/>
    <w:rsid w:val="000374A7"/>
    <w:rsid w:val="0008532A"/>
    <w:rsid w:val="000A5188"/>
    <w:rsid w:val="000E16FD"/>
    <w:rsid w:val="001528CC"/>
    <w:rsid w:val="001D315D"/>
    <w:rsid w:val="00230C0F"/>
    <w:rsid w:val="002319D2"/>
    <w:rsid w:val="00382A3F"/>
    <w:rsid w:val="00382E49"/>
    <w:rsid w:val="00423EE8"/>
    <w:rsid w:val="004D3E36"/>
    <w:rsid w:val="004F72FD"/>
    <w:rsid w:val="00552A81"/>
    <w:rsid w:val="00552B16"/>
    <w:rsid w:val="005A1459"/>
    <w:rsid w:val="005C488B"/>
    <w:rsid w:val="00632BC7"/>
    <w:rsid w:val="006E2433"/>
    <w:rsid w:val="006F5689"/>
    <w:rsid w:val="007046F3"/>
    <w:rsid w:val="00764C3B"/>
    <w:rsid w:val="008437EB"/>
    <w:rsid w:val="009454D0"/>
    <w:rsid w:val="00975DB3"/>
    <w:rsid w:val="009850BF"/>
    <w:rsid w:val="00A27680"/>
    <w:rsid w:val="00A35512"/>
    <w:rsid w:val="00AF74DA"/>
    <w:rsid w:val="00B310E2"/>
    <w:rsid w:val="00BB0A4C"/>
    <w:rsid w:val="00CD4555"/>
    <w:rsid w:val="00CF5C93"/>
    <w:rsid w:val="00D237C5"/>
    <w:rsid w:val="00DF561F"/>
    <w:rsid w:val="00E3004E"/>
    <w:rsid w:val="00E3446D"/>
    <w:rsid w:val="00F610D6"/>
    <w:rsid w:val="00F90606"/>
  </w:rsids>
  <m:mathPr>
    <m:mathFont m:val="Garamond-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46B"/>
  <w15:chartTrackingRefBased/>
  <w15:docId w15:val="{4DE304C9-0E63-4C65-82D1-5CF45EC6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9D2"/>
    <w:pPr>
      <w:spacing w:after="120" w:line="240" w:lineRule="auto"/>
    </w:pPr>
    <w:rPr>
      <w:rFonts w:ascii="Garamond" w:hAnsi="Garamond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0E2"/>
    <w:pPr>
      <w:keepNext/>
      <w:keepLines/>
      <w:spacing w:before="360" w:after="80"/>
      <w:outlineLvl w:val="0"/>
    </w:pPr>
    <w:rPr>
      <w:rFonts w:ascii="PT Sans Narrow" w:eastAsiaTheme="majorEastAsia" w:hAnsi="PT Sans Narrow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0E2"/>
    <w:pPr>
      <w:keepNext/>
      <w:keepLines/>
      <w:spacing w:before="160" w:after="80"/>
      <w:outlineLvl w:val="1"/>
    </w:pPr>
    <w:rPr>
      <w:rFonts w:ascii="PT Sans Narrow" w:eastAsiaTheme="majorEastAsia" w:hAnsi="PT Sans Narrow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0E2"/>
    <w:rPr>
      <w:rFonts w:ascii="PT Sans Narrow" w:eastAsiaTheme="majorEastAsia" w:hAnsi="PT Sans Narrow" w:cstheme="majorBidi"/>
      <w:b/>
      <w:color w:val="000000" w:themeColor="text1"/>
      <w:sz w:val="32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310E2"/>
    <w:rPr>
      <w:rFonts w:ascii="PT Sans Narrow" w:eastAsiaTheme="majorEastAsia" w:hAnsi="PT Sans Narrow" w:cstheme="majorBidi"/>
      <w:color w:val="000000" w:themeColor="text1"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0E2"/>
    <w:rPr>
      <w:rFonts w:ascii="Garamond" w:eastAsiaTheme="majorEastAsia" w:hAnsi="Garamond" w:cstheme="majorBidi"/>
      <w:color w:val="0F4761" w:themeColor="accent1" w:themeShade="BF"/>
      <w:sz w:val="28"/>
      <w:szCs w:val="28"/>
      <w:lang w:val="en-US"/>
    </w:rPr>
  </w:style>
  <w:style w:type="paragraph" w:customStyle="1" w:styleId="Authors">
    <w:name w:val="Authors"/>
    <w:basedOn w:val="Heading2"/>
    <w:qFormat/>
    <w:rsid w:val="00B310E2"/>
    <w:pPr>
      <w:jc w:val="center"/>
    </w:pPr>
    <w:rPr>
      <w:sz w:val="32"/>
      <w:szCs w:val="36"/>
    </w:rPr>
  </w:style>
  <w:style w:type="paragraph" w:styleId="Bibliography">
    <w:name w:val="Bibliography"/>
    <w:basedOn w:val="Normal"/>
    <w:next w:val="Normal"/>
    <w:uiPriority w:val="37"/>
    <w:unhideWhenUsed/>
    <w:rsid w:val="00B310E2"/>
    <w:pPr>
      <w:ind w:left="720" w:hanging="720"/>
    </w:pPr>
  </w:style>
  <w:style w:type="paragraph" w:styleId="Caption">
    <w:name w:val="caption"/>
    <w:basedOn w:val="Normal"/>
    <w:next w:val="Normal"/>
    <w:uiPriority w:val="35"/>
    <w:unhideWhenUsed/>
    <w:qFormat/>
    <w:rsid w:val="00B310E2"/>
    <w:pPr>
      <w:keepNext/>
      <w:spacing w:after="200"/>
    </w:pPr>
    <w:rPr>
      <w:rFonts w:ascii="PT Sans Narrow" w:hAnsi="PT Sans Narrow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31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0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0E2"/>
    <w:rPr>
      <w:rFonts w:ascii="Garamond" w:hAnsi="Garamond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0E2"/>
    <w:rPr>
      <w:rFonts w:ascii="Garamond" w:hAnsi="Garamond"/>
      <w:b/>
      <w:bCs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310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10E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10E2"/>
    <w:rPr>
      <w:rFonts w:ascii="Garamond" w:hAnsi="Garamond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10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10E2"/>
    <w:rPr>
      <w:rFonts w:ascii="Garamond" w:hAnsi="Garamond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310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310E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10E2"/>
    <w:rPr>
      <w:rFonts w:ascii="Garamond" w:hAnsi="Garamond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10E2"/>
    <w:pPr>
      <w:tabs>
        <w:tab w:val="center" w:pos="4680"/>
        <w:tab w:val="right" w:pos="9360"/>
      </w:tabs>
      <w:spacing w:after="0"/>
      <w:jc w:val="right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310E2"/>
    <w:rPr>
      <w:rFonts w:ascii="Garamond" w:hAnsi="Garamond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0E2"/>
    <w:rPr>
      <w:rFonts w:ascii="Garamond" w:eastAsiaTheme="majorEastAsia" w:hAnsi="Garamond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0E2"/>
    <w:rPr>
      <w:rFonts w:ascii="Garamond" w:eastAsiaTheme="majorEastAsia" w:hAnsi="Garamond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0E2"/>
    <w:rPr>
      <w:rFonts w:ascii="Garamond" w:eastAsiaTheme="majorEastAsia" w:hAnsi="Garamond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0E2"/>
    <w:rPr>
      <w:rFonts w:ascii="Garamond" w:eastAsiaTheme="majorEastAsia" w:hAnsi="Garamond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0E2"/>
    <w:rPr>
      <w:rFonts w:ascii="Garamond" w:eastAsiaTheme="majorEastAsia" w:hAnsi="Garamond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0E2"/>
    <w:rPr>
      <w:rFonts w:ascii="Garamond" w:eastAsiaTheme="majorEastAsia" w:hAnsi="Garamond" w:cstheme="majorBidi"/>
      <w:color w:val="272727" w:themeColor="text1" w:themeTint="D8"/>
      <w:lang w:val="en-US"/>
    </w:rPr>
  </w:style>
  <w:style w:type="character" w:styleId="Hyperlink">
    <w:name w:val="Hyperlink"/>
    <w:basedOn w:val="DefaultParagraphFont"/>
    <w:uiPriority w:val="99"/>
    <w:unhideWhenUsed/>
    <w:rsid w:val="00B310E2"/>
    <w:rPr>
      <w:color w:val="467886"/>
      <w:u w:val="single"/>
    </w:rPr>
  </w:style>
  <w:style w:type="character" w:styleId="IntenseEmphasis">
    <w:name w:val="Intense Emphasis"/>
    <w:basedOn w:val="DefaultParagraphFont"/>
    <w:uiPriority w:val="21"/>
    <w:qFormat/>
    <w:rsid w:val="00B31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0E2"/>
    <w:rPr>
      <w:rFonts w:ascii="Garamond" w:hAnsi="Garamond"/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310E2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B310E2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B310E2"/>
    <w:rPr>
      <w:rFonts w:ascii="Times New Roman" w:hAnsi="Times New Roman" w:cs="Times New Roman"/>
    </w:rPr>
  </w:style>
  <w:style w:type="paragraph" w:customStyle="1" w:styleId="Note">
    <w:name w:val="Note"/>
    <w:basedOn w:val="Normal"/>
    <w:link w:val="NoteChar"/>
    <w:qFormat/>
    <w:rsid w:val="00B310E2"/>
    <w:pPr>
      <w:spacing w:before="60"/>
    </w:pPr>
    <w:rPr>
      <w:i/>
      <w:iCs/>
      <w:lang w:val="fr-CA"/>
    </w:rPr>
  </w:style>
  <w:style w:type="character" w:customStyle="1" w:styleId="NoteChar">
    <w:name w:val="Note Char"/>
    <w:basedOn w:val="DefaultParagraphFont"/>
    <w:link w:val="Note"/>
    <w:rsid w:val="00B310E2"/>
    <w:rPr>
      <w:rFonts w:ascii="Garamond" w:hAnsi="Garamond"/>
      <w:i/>
      <w:iCs/>
    </w:rPr>
  </w:style>
  <w:style w:type="character" w:styleId="PlaceholderText">
    <w:name w:val="Placeholder Text"/>
    <w:basedOn w:val="DefaultParagraphFont"/>
    <w:uiPriority w:val="99"/>
    <w:semiHidden/>
    <w:rsid w:val="00B310E2"/>
    <w:rPr>
      <w:color w:val="666666"/>
    </w:rPr>
  </w:style>
  <w:style w:type="paragraph" w:styleId="Quote">
    <w:name w:val="Quote"/>
    <w:basedOn w:val="Normal"/>
    <w:next w:val="Normal"/>
    <w:link w:val="QuoteChar"/>
    <w:uiPriority w:val="29"/>
    <w:qFormat/>
    <w:rsid w:val="00B3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0E2"/>
    <w:rPr>
      <w:rFonts w:ascii="Garamond" w:hAnsi="Garamond"/>
      <w:i/>
      <w:iCs/>
      <w:color w:val="404040" w:themeColor="text1" w:themeTint="BF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0E2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0E2"/>
    <w:rPr>
      <w:rFonts w:ascii="Garamond" w:eastAsiaTheme="majorEastAsia" w:hAnsi="Garamond" w:cstheme="majorBidi"/>
      <w:color w:val="595959" w:themeColor="text1" w:themeTint="A6"/>
      <w:spacing w:val="15"/>
      <w:sz w:val="28"/>
      <w:szCs w:val="28"/>
      <w:lang w:val="en-US"/>
    </w:rPr>
  </w:style>
  <w:style w:type="paragraph" w:customStyle="1" w:styleId="Table">
    <w:name w:val="Table"/>
    <w:basedOn w:val="Normal"/>
    <w:qFormat/>
    <w:rsid w:val="00B310E2"/>
    <w:pPr>
      <w:keepNext/>
      <w:keepLines/>
      <w:spacing w:after="0"/>
    </w:pPr>
    <w:rPr>
      <w:rFonts w:ascii="PT Sans Narrow" w:eastAsia="Times New Roman" w:hAnsi="PT Sans Narrow" w:cs="Times New Roman"/>
      <w:kern w:val="0"/>
      <w:sz w:val="20"/>
      <w:szCs w:val="20"/>
      <w:lang w:val="fr-CA" w:eastAsia="fr-CA"/>
      <w14:ligatures w14:val="none"/>
    </w:rPr>
  </w:style>
  <w:style w:type="table" w:styleId="TableGrid">
    <w:name w:val="Table Grid"/>
    <w:basedOn w:val="TableNormal"/>
    <w:uiPriority w:val="39"/>
    <w:rsid w:val="00B310E2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B310E2"/>
    <w:pPr>
      <w:spacing w:after="0" w:line="240" w:lineRule="auto"/>
    </w:pPr>
    <w:tblPr/>
  </w:style>
  <w:style w:type="paragraph" w:styleId="Title">
    <w:name w:val="Title"/>
    <w:basedOn w:val="Heading1"/>
    <w:next w:val="Normal"/>
    <w:link w:val="TitleChar"/>
    <w:uiPriority w:val="10"/>
    <w:qFormat/>
    <w:rsid w:val="00B310E2"/>
    <w:pPr>
      <w:jc w:val="center"/>
    </w:pPr>
    <w:rPr>
      <w:sz w:val="36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310E2"/>
    <w:rPr>
      <w:rFonts w:ascii="PT Sans Narrow" w:eastAsiaTheme="majorEastAsia" w:hAnsi="PT Sans Narrow" w:cstheme="majorBidi"/>
      <w:b/>
      <w:color w:val="000000" w:themeColor="text1"/>
      <w:sz w:val="36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Mon%20disque\ETEC650-651\R&#233;f&#233;rences\Calendrier_ETEC650-651.xlsx" TargetMode="External"/><Relationship Id="rId1" Type="http://schemas.openxmlformats.org/officeDocument/2006/relationships/mailMergeSource" Target="file:///G:\Mon%20disque\ETEC650-651\R&#233;f&#233;rences\Calendrier_ETEC650-65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2F3CE-4777-4D19-84B5-E3E6E12D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</TotalTime>
  <Pages>2</Pages>
  <Words>1410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Michelot</dc:creator>
  <cp:keywords/>
  <dc:description/>
  <cp:lastModifiedBy>Florent Michelot</cp:lastModifiedBy>
  <cp:revision>8</cp:revision>
  <dcterms:created xsi:type="dcterms:W3CDTF">2026-02-20T01:41:00Z</dcterms:created>
  <dcterms:modified xsi:type="dcterms:W3CDTF">2026-03-05T22:36:00Z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bc10c3fb-b37c-40fe-8dc0-98aac3baaab5</vt:lpwstr>
  </property>
</Properties>
</file>